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190" w:rsidRPr="00B8116E" w:rsidRDefault="00B92FA9" w:rsidP="00C11262">
      <w:pPr>
        <w:pStyle w:val="Header"/>
        <w:tabs>
          <w:tab w:val="clear" w:pos="4153"/>
          <w:tab w:val="clear" w:pos="8306"/>
        </w:tabs>
        <w:rPr>
          <w:rFonts w:ascii="Times New Roman" w:hAnsi="Times New Roman"/>
          <w:color w:val="FF0000"/>
          <w:szCs w:val="24"/>
        </w:rPr>
      </w:pPr>
      <w:r w:rsidRPr="00B92FA9">
        <w:rPr>
          <w:rFonts w:ascii="Arial" w:hAnsi="Arial" w:cs="Arial"/>
          <w:noProof/>
          <w:color w:val="FF0000"/>
          <w:sz w:val="16"/>
          <w:szCs w:val="16"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logo_bg_left_slogan" style="width:209.9pt;height:67.9pt;visibility:visible">
            <v:imagedata r:id="rId7" o:title=""/>
          </v:shape>
        </w:pict>
      </w:r>
      <w:r w:rsidR="00675190" w:rsidRPr="00B8116E">
        <w:rPr>
          <w:rFonts w:ascii="Times New Roman" w:hAnsi="Times New Roman"/>
          <w:color w:val="FF0000"/>
          <w:szCs w:val="24"/>
        </w:rPr>
        <w:t xml:space="preserve"> </w:t>
      </w:r>
    </w:p>
    <w:tbl>
      <w:tblPr>
        <w:tblW w:w="10080" w:type="dxa"/>
        <w:tblInd w:w="-252" w:type="dxa"/>
        <w:tblLayout w:type="fixed"/>
        <w:tblLook w:val="0000"/>
      </w:tblPr>
      <w:tblGrid>
        <w:gridCol w:w="4860"/>
        <w:gridCol w:w="5220"/>
      </w:tblGrid>
      <w:tr w:rsidR="00675190" w:rsidRPr="00B8116E" w:rsidTr="00CA04DA">
        <w:tc>
          <w:tcPr>
            <w:tcW w:w="4860" w:type="dxa"/>
          </w:tcPr>
          <w:p w:rsidR="00675190" w:rsidRPr="00B8116E" w:rsidRDefault="00675190" w:rsidP="00CA04DA">
            <w:pPr>
              <w:rPr>
                <w:b/>
                <w:bCs/>
                <w:lang w:val="bg-BG"/>
              </w:rPr>
            </w:pPr>
          </w:p>
          <w:p w:rsidR="00675190" w:rsidRPr="00B8116E" w:rsidRDefault="00675190" w:rsidP="00CA04DA">
            <w:pPr>
              <w:rPr>
                <w:b/>
                <w:lang w:val="bg-BG"/>
              </w:rPr>
            </w:pPr>
          </w:p>
        </w:tc>
        <w:tc>
          <w:tcPr>
            <w:tcW w:w="5220" w:type="dxa"/>
          </w:tcPr>
          <w:p w:rsidR="00675190" w:rsidRPr="00B8116E" w:rsidRDefault="00675190" w:rsidP="00C40F72">
            <w:pPr>
              <w:ind w:left="212"/>
              <w:rPr>
                <w:b/>
                <w:lang w:val="bg-BG"/>
              </w:rPr>
            </w:pPr>
            <w:r w:rsidRPr="00B8116E">
              <w:rPr>
                <w:b/>
                <w:lang w:val="bg-BG"/>
              </w:rPr>
              <w:t>ДО</w:t>
            </w:r>
          </w:p>
          <w:p w:rsidR="00675190" w:rsidRPr="00B8116E" w:rsidRDefault="00675190" w:rsidP="00C40F72">
            <w:pPr>
              <w:ind w:left="212"/>
              <w:rPr>
                <w:b/>
                <w:bCs/>
                <w:lang w:val="bg-BG"/>
              </w:rPr>
            </w:pPr>
            <w:r w:rsidRPr="00B8116E">
              <w:rPr>
                <w:b/>
                <w:lang w:val="bg-BG"/>
              </w:rPr>
              <w:t>„Монтажи КО” ЕООД</w:t>
            </w:r>
            <w:r w:rsidRPr="00B8116E">
              <w:rPr>
                <w:b/>
                <w:bCs/>
                <w:lang w:val="bg-BG"/>
              </w:rPr>
              <w:t xml:space="preserve">  </w:t>
            </w:r>
          </w:p>
          <w:p w:rsidR="00675190" w:rsidRPr="00B8116E" w:rsidRDefault="00675190" w:rsidP="00C40F72">
            <w:pPr>
              <w:ind w:left="212"/>
              <w:rPr>
                <w:b/>
                <w:lang w:val="bg-BG"/>
              </w:rPr>
            </w:pPr>
            <w:r w:rsidRPr="00B8116E">
              <w:rPr>
                <w:b/>
                <w:lang w:val="bg-BG"/>
              </w:rPr>
              <w:t>гр. София, бул. „Илиянци” № 72</w:t>
            </w:r>
          </w:p>
          <w:p w:rsidR="00675190" w:rsidRDefault="00675190" w:rsidP="00C40F72">
            <w:pPr>
              <w:ind w:left="212"/>
              <w:rPr>
                <w:b/>
                <w:lang w:val="bg-BG"/>
              </w:rPr>
            </w:pPr>
            <w:r w:rsidRPr="00B8116E">
              <w:rPr>
                <w:b/>
                <w:lang w:val="bg-BG"/>
              </w:rPr>
              <w:t>факс: 029201585</w:t>
            </w:r>
          </w:p>
          <w:p w:rsidR="00675190" w:rsidRPr="00B8116E" w:rsidRDefault="00675190" w:rsidP="00C40F72">
            <w:pPr>
              <w:ind w:left="212"/>
              <w:rPr>
                <w:b/>
                <w:lang w:val="bg-BG"/>
              </w:rPr>
            </w:pPr>
            <w:r>
              <w:rPr>
                <w:b/>
                <w:lang w:val="bg-BG"/>
              </w:rPr>
              <w:t>тел:</w:t>
            </w:r>
            <w:r w:rsidRPr="00092752">
              <w:rPr>
                <w:b/>
                <w:lang w:val="bg-BG"/>
              </w:rPr>
              <w:t xml:space="preserve"> 029204058</w:t>
            </w:r>
          </w:p>
          <w:p w:rsidR="00675190" w:rsidRDefault="00675190" w:rsidP="00C40F72">
            <w:pPr>
              <w:ind w:left="212"/>
              <w:rPr>
                <w:b/>
                <w:lang w:val="bg-BG"/>
              </w:rPr>
            </w:pPr>
            <w:proofErr w:type="spellStart"/>
            <w:r w:rsidRPr="00B8116E">
              <w:rPr>
                <w:b/>
                <w:lang w:val="bg-BG"/>
              </w:rPr>
              <w:t>e-mail</w:t>
            </w:r>
            <w:proofErr w:type="spellEnd"/>
            <w:r w:rsidRPr="00B8116E">
              <w:rPr>
                <w:b/>
                <w:lang w:val="bg-BG"/>
              </w:rPr>
              <w:t xml:space="preserve">: </w:t>
            </w:r>
            <w:r w:rsidR="00C40F72" w:rsidRPr="00C40F72">
              <w:rPr>
                <w:b/>
                <w:lang w:val="bg-BG"/>
              </w:rPr>
              <w:t>office@montagi-co.com</w:t>
            </w:r>
          </w:p>
          <w:p w:rsidR="00C40F72" w:rsidRPr="00B8116E" w:rsidRDefault="00C40F72" w:rsidP="00C40F72">
            <w:pPr>
              <w:ind w:left="212"/>
              <w:rPr>
                <w:b/>
                <w:lang w:val="bg-BG"/>
              </w:rPr>
            </w:pPr>
          </w:p>
        </w:tc>
      </w:tr>
    </w:tbl>
    <w:p w:rsidR="00EF0108" w:rsidRDefault="00EF0108" w:rsidP="00C40F72">
      <w:pPr>
        <w:pStyle w:val="Subtitle"/>
        <w:spacing w:after="0"/>
        <w:ind w:left="4820"/>
        <w:jc w:val="left"/>
        <w:rPr>
          <w:rFonts w:ascii="Times New Roman" w:hAnsi="Times New Roman" w:cs="Times New Roman"/>
          <w:b/>
          <w:lang w:val="bg-BG" w:eastAsia="ar-SA"/>
        </w:rPr>
      </w:pPr>
      <w:r w:rsidRPr="006D4C7F">
        <w:rPr>
          <w:rFonts w:ascii="Times New Roman" w:hAnsi="Times New Roman" w:cs="Times New Roman"/>
          <w:b/>
          <w:lang w:val="bg-BG" w:eastAsia="ar-SA"/>
        </w:rPr>
        <w:t xml:space="preserve">ДО </w:t>
      </w:r>
    </w:p>
    <w:p w:rsidR="00EF0108" w:rsidRDefault="00EF0108" w:rsidP="00C40F72">
      <w:pPr>
        <w:pStyle w:val="Subtitle"/>
        <w:spacing w:after="0"/>
        <w:ind w:left="4820"/>
        <w:jc w:val="left"/>
        <w:rPr>
          <w:rFonts w:ascii="Times New Roman" w:hAnsi="Times New Roman" w:cs="Times New Roman"/>
          <w:b/>
          <w:lang w:val="ru-RU"/>
        </w:rPr>
      </w:pPr>
      <w:r w:rsidRPr="00092752">
        <w:rPr>
          <w:rFonts w:ascii="Times New Roman" w:hAnsi="Times New Roman" w:cs="Times New Roman"/>
          <w:b/>
          <w:lang w:val="ru-RU"/>
        </w:rPr>
        <w:t>Обединение „Пахира-Радев” ДЗЗД</w:t>
      </w:r>
    </w:p>
    <w:p w:rsidR="00EF0108" w:rsidRDefault="00EF0108" w:rsidP="00C40F72">
      <w:pPr>
        <w:pStyle w:val="Subtitle"/>
        <w:spacing w:after="0"/>
        <w:ind w:left="4820"/>
        <w:jc w:val="left"/>
        <w:rPr>
          <w:rFonts w:ascii="Times New Roman" w:hAnsi="Times New Roman" w:cs="Times New Roman"/>
          <w:b/>
          <w:lang w:val="bg-BG" w:eastAsia="ar-SA"/>
        </w:rPr>
      </w:pPr>
      <w:r>
        <w:rPr>
          <w:rFonts w:ascii="Times New Roman" w:hAnsi="Times New Roman" w:cs="Times New Roman"/>
          <w:b/>
          <w:lang w:val="bg-BG" w:eastAsia="ar-SA"/>
        </w:rPr>
        <w:t>гр. София, бул. „Христо Ботев” № 18</w:t>
      </w:r>
    </w:p>
    <w:p w:rsidR="00EF0108" w:rsidRDefault="00EF0108" w:rsidP="00C40F72">
      <w:pPr>
        <w:pStyle w:val="Subtitle"/>
        <w:spacing w:after="0"/>
        <w:ind w:left="4820"/>
        <w:jc w:val="left"/>
        <w:rPr>
          <w:rFonts w:ascii="Times New Roman" w:hAnsi="Times New Roman" w:cs="Times New Roman"/>
          <w:b/>
          <w:lang w:val="bg-BG" w:eastAsia="ar-SA"/>
        </w:rPr>
      </w:pPr>
      <w:r>
        <w:rPr>
          <w:rFonts w:ascii="Times New Roman" w:hAnsi="Times New Roman" w:cs="Times New Roman"/>
          <w:b/>
          <w:lang w:val="bg-BG" w:eastAsia="ar-SA"/>
        </w:rPr>
        <w:t xml:space="preserve">тел. 0887 50 73 08, </w:t>
      </w:r>
    </w:p>
    <w:p w:rsidR="00EF0108" w:rsidRDefault="00EF0108" w:rsidP="00C40F72">
      <w:pPr>
        <w:spacing w:line="300" w:lineRule="exact"/>
        <w:rPr>
          <w:b/>
          <w:lang w:val="bg-BG"/>
        </w:rPr>
      </w:pPr>
      <w:r>
        <w:rPr>
          <w:b/>
          <w:lang w:val="bg-BG"/>
        </w:rPr>
        <w:t xml:space="preserve">                                                         </w:t>
      </w:r>
      <w:r w:rsidR="00C40F72">
        <w:rPr>
          <w:b/>
          <w:lang w:val="bg-BG"/>
        </w:rPr>
        <w:t xml:space="preserve">                       </w:t>
      </w:r>
      <w:proofErr w:type="spellStart"/>
      <w:r w:rsidRPr="00B8116E">
        <w:rPr>
          <w:b/>
          <w:lang w:val="bg-BG"/>
        </w:rPr>
        <w:t>e-mail</w:t>
      </w:r>
      <w:proofErr w:type="spellEnd"/>
      <w:r w:rsidRPr="00B8116E">
        <w:rPr>
          <w:b/>
          <w:lang w:val="bg-BG"/>
        </w:rPr>
        <w:t>:</w:t>
      </w:r>
      <w:r>
        <w:rPr>
          <w:b/>
          <w:lang w:val="bg-BG"/>
        </w:rPr>
        <w:t xml:space="preserve"> </w:t>
      </w:r>
      <w:r w:rsidR="00C40F72" w:rsidRPr="00C40F72">
        <w:rPr>
          <w:b/>
        </w:rPr>
        <w:t>pahiraradev@gmail.com</w:t>
      </w:r>
    </w:p>
    <w:p w:rsidR="00C40F72" w:rsidRPr="00C40F72" w:rsidRDefault="00C40F72" w:rsidP="00C40F72">
      <w:pPr>
        <w:spacing w:line="300" w:lineRule="exact"/>
        <w:ind w:left="4820"/>
        <w:rPr>
          <w:b/>
          <w:lang w:val="bg-BG"/>
        </w:rPr>
      </w:pPr>
    </w:p>
    <w:p w:rsidR="00EF0108" w:rsidRPr="00092752" w:rsidRDefault="00EF0108" w:rsidP="00C40F72">
      <w:pPr>
        <w:spacing w:line="300" w:lineRule="exact"/>
        <w:ind w:left="4820"/>
        <w:rPr>
          <w:b/>
          <w:lang w:val="bg-BG"/>
        </w:rPr>
      </w:pPr>
      <w:r w:rsidRPr="00092752">
        <w:rPr>
          <w:b/>
          <w:lang w:val="bg-BG"/>
        </w:rPr>
        <w:t>ДО</w:t>
      </w:r>
    </w:p>
    <w:p w:rsidR="00EF0108" w:rsidRPr="00092752" w:rsidRDefault="00EF0108" w:rsidP="00C40F72">
      <w:pPr>
        <w:spacing w:line="300" w:lineRule="exact"/>
        <w:ind w:left="4820"/>
        <w:rPr>
          <w:b/>
          <w:lang w:val="bg-BG"/>
        </w:rPr>
      </w:pPr>
      <w:r w:rsidRPr="00092752">
        <w:rPr>
          <w:b/>
        </w:rPr>
        <w:t>Инфраструктура и сервиз груп” ДЗЗД</w:t>
      </w:r>
    </w:p>
    <w:p w:rsidR="00EF0108" w:rsidRPr="00092752" w:rsidRDefault="00EF0108" w:rsidP="00C40F72">
      <w:pPr>
        <w:spacing w:line="300" w:lineRule="exact"/>
        <w:ind w:left="4820"/>
        <w:rPr>
          <w:b/>
          <w:lang w:val="bg-BG" w:eastAsia="ar-SA"/>
        </w:rPr>
      </w:pPr>
      <w:r w:rsidRPr="00092752">
        <w:rPr>
          <w:b/>
          <w:lang w:val="bg-BG" w:eastAsia="ar-SA"/>
        </w:rPr>
        <w:t>гр. София, ул. „Искърски пролом” №14, ет.1</w:t>
      </w:r>
    </w:p>
    <w:p w:rsidR="00EF0108" w:rsidRPr="00092752" w:rsidRDefault="00EF0108" w:rsidP="00C40F72">
      <w:pPr>
        <w:spacing w:line="300" w:lineRule="exact"/>
        <w:ind w:left="4820"/>
        <w:rPr>
          <w:b/>
          <w:lang w:val="bg-BG"/>
        </w:rPr>
      </w:pPr>
      <w:r w:rsidRPr="00092752">
        <w:rPr>
          <w:b/>
          <w:lang w:val="bg-BG"/>
        </w:rPr>
        <w:t>тел:</w:t>
      </w:r>
      <w:r w:rsidRPr="00092752">
        <w:rPr>
          <w:b/>
          <w:lang w:eastAsia="ar-SA"/>
        </w:rPr>
        <w:t xml:space="preserve"> 0877 43 55 59</w:t>
      </w:r>
    </w:p>
    <w:p w:rsidR="00EF0108" w:rsidRPr="00092752" w:rsidRDefault="00EF0108" w:rsidP="00C40F72">
      <w:pPr>
        <w:spacing w:line="300" w:lineRule="exact"/>
        <w:ind w:left="4820"/>
        <w:rPr>
          <w:b/>
          <w:lang w:val="bg-BG"/>
        </w:rPr>
      </w:pPr>
      <w:proofErr w:type="spellStart"/>
      <w:r>
        <w:rPr>
          <w:b/>
          <w:lang w:val="bg-BG"/>
        </w:rPr>
        <w:t>e</w:t>
      </w:r>
      <w:r w:rsidR="00C40F72">
        <w:rPr>
          <w:b/>
          <w:lang w:val="bg-BG"/>
        </w:rPr>
        <w:t>-</w:t>
      </w:r>
      <w:r w:rsidRPr="00092752">
        <w:rPr>
          <w:b/>
          <w:lang w:val="bg-BG"/>
        </w:rPr>
        <w:t>mail</w:t>
      </w:r>
      <w:proofErr w:type="spellEnd"/>
      <w:r w:rsidRPr="00092752">
        <w:rPr>
          <w:b/>
          <w:lang w:val="bg-BG"/>
        </w:rPr>
        <w:t>:</w:t>
      </w:r>
      <w:r w:rsidRPr="00092752">
        <w:rPr>
          <w:b/>
        </w:rPr>
        <w:t>shredder.corporation@gmail.com</w:t>
      </w:r>
    </w:p>
    <w:p w:rsidR="00675190" w:rsidRPr="00B8116E" w:rsidRDefault="00675190" w:rsidP="00C11262">
      <w:pPr>
        <w:ind w:left="4536"/>
        <w:rPr>
          <w:bCs/>
          <w:sz w:val="28"/>
          <w:lang w:val="bg-BG"/>
        </w:rPr>
      </w:pPr>
    </w:p>
    <w:p w:rsidR="00675190" w:rsidRPr="00B8116E" w:rsidRDefault="00675190" w:rsidP="00C11262">
      <w:pPr>
        <w:rPr>
          <w:b/>
          <w:sz w:val="28"/>
          <w:lang w:val="bg-BG"/>
        </w:rPr>
      </w:pPr>
    </w:p>
    <w:p w:rsidR="00675190" w:rsidRPr="00B8116E" w:rsidRDefault="00675190" w:rsidP="00C11262">
      <w:pPr>
        <w:pStyle w:val="Heading1"/>
        <w:ind w:left="2832"/>
        <w:rPr>
          <w:lang w:val="bg-BG"/>
        </w:rPr>
      </w:pPr>
      <w:r w:rsidRPr="00B8116E">
        <w:rPr>
          <w:lang w:val="bg-BG"/>
        </w:rPr>
        <w:t xml:space="preserve">              ПОКАНА</w:t>
      </w:r>
    </w:p>
    <w:p w:rsidR="00675190" w:rsidRDefault="00675190" w:rsidP="00522CC3">
      <w:pPr>
        <w:jc w:val="center"/>
        <w:rPr>
          <w:b/>
          <w:lang w:val="bg-BG"/>
        </w:rPr>
      </w:pPr>
    </w:p>
    <w:p w:rsidR="00675190" w:rsidRPr="00B5026D" w:rsidRDefault="00675190" w:rsidP="00522CC3">
      <w:pPr>
        <w:jc w:val="center"/>
        <w:rPr>
          <w:b/>
        </w:rPr>
      </w:pPr>
      <w:r w:rsidRPr="00B5026D">
        <w:rPr>
          <w:b/>
        </w:rPr>
        <w:t>ЗА УЧ</w:t>
      </w:r>
      <w:r>
        <w:rPr>
          <w:b/>
        </w:rPr>
        <w:t xml:space="preserve">АСТИЕ В ПРОЦЕДУРА ЗА ВЪЗЛАГАНЕ </w:t>
      </w:r>
      <w:r>
        <w:rPr>
          <w:b/>
          <w:lang w:val="bg-BG"/>
        </w:rPr>
        <w:t>Н</w:t>
      </w:r>
      <w:r w:rsidRPr="00B5026D">
        <w:rPr>
          <w:b/>
        </w:rPr>
        <w:t>A ОБЩЕСТВЕНА ПОРЪЧКА ЧРЕЗ</w:t>
      </w:r>
    </w:p>
    <w:p w:rsidR="00675190" w:rsidRPr="00B5026D" w:rsidRDefault="00675190" w:rsidP="00522CC3">
      <w:pPr>
        <w:jc w:val="center"/>
        <w:rPr>
          <w:b/>
        </w:rPr>
      </w:pPr>
      <w:r w:rsidRPr="00B5026D">
        <w:rPr>
          <w:b/>
        </w:rPr>
        <w:t>ДОГОВАРЯНЕ</w:t>
      </w:r>
      <w:r>
        <w:rPr>
          <w:b/>
          <w:lang w:val="bg-BG"/>
        </w:rPr>
        <w:t xml:space="preserve">  С ПРЕДВАРИТЕЛНА ПОКАНА ЗА УЧАСТИЕ </w:t>
      </w:r>
      <w:r w:rsidRPr="00B5026D">
        <w:rPr>
          <w:b/>
        </w:rPr>
        <w:t>С ПРЕДМЕТ:</w:t>
      </w:r>
    </w:p>
    <w:p w:rsidR="00675190" w:rsidRPr="008F2418" w:rsidRDefault="008F2418" w:rsidP="008A49F8">
      <w:pPr>
        <w:jc w:val="both"/>
        <w:rPr>
          <w:b/>
          <w:color w:val="FF0000"/>
          <w:lang w:val="bg-BG"/>
        </w:rPr>
      </w:pPr>
      <w:r w:rsidRPr="008F2418">
        <w:rPr>
          <w:b/>
        </w:rPr>
        <w:t>С</w:t>
      </w:r>
      <w:r w:rsidRPr="008F2418">
        <w:rPr>
          <w:rFonts w:eastAsia="Calibri"/>
          <w:b/>
        </w:rPr>
        <w:t>ТРОИТЕЛНО – МОНТАЖНИ РАБОТИ ПО ПОДМЯНА НА УЧАСТЪЦИ ОТ ТОПЛОПРЕНОСНАТА МРЕЖА НА „ТОПЛОФИКАЦИЯ СОФИЯ” ЕАД И ИЗГРАЖДАНЕ НА ПРИСЪЕДИНИТЕЛНИ ТОПЛОПРОВОДИ И АБОНАТНИ СТАНЦИИ ЗА НОВИ КЛИЕНТИ</w:t>
      </w:r>
      <w:r w:rsidRPr="008F2418">
        <w:rPr>
          <w:b/>
        </w:rPr>
        <w:t xml:space="preserve"> </w:t>
      </w:r>
      <w:r w:rsidRPr="008F2418">
        <w:rPr>
          <w:rFonts w:eastAsia="Calibri"/>
          <w:b/>
        </w:rPr>
        <w:t>С ЕДИНАДЕСЕТ ОБОСОБЕНИ ПОЗИЦИИ</w:t>
      </w:r>
      <w:r w:rsidRPr="008F2418">
        <w:rPr>
          <w:b/>
        </w:rPr>
        <w:t>- ЕТАП I.</w:t>
      </w:r>
    </w:p>
    <w:p w:rsidR="00675190" w:rsidRPr="00522CC3" w:rsidRDefault="00675190" w:rsidP="00522CC3">
      <w:pPr>
        <w:jc w:val="center"/>
        <w:rPr>
          <w:b/>
          <w:lang w:val="bg-BG"/>
        </w:rPr>
      </w:pPr>
    </w:p>
    <w:p w:rsidR="00675190" w:rsidRPr="00B8116E" w:rsidRDefault="00675190" w:rsidP="00C11262">
      <w:pPr>
        <w:spacing w:line="300" w:lineRule="exact"/>
        <w:jc w:val="both"/>
        <w:rPr>
          <w:color w:val="FF0000"/>
          <w:lang w:val="bg-BG"/>
        </w:rPr>
      </w:pPr>
    </w:p>
    <w:p w:rsidR="00675190" w:rsidRDefault="00675190" w:rsidP="00B8116E">
      <w:pPr>
        <w:jc w:val="both"/>
        <w:rPr>
          <w:color w:val="FF0000"/>
          <w:lang w:val="bg-BG"/>
        </w:rPr>
      </w:pPr>
    </w:p>
    <w:p w:rsidR="00675190" w:rsidRPr="005013E0" w:rsidRDefault="00675190" w:rsidP="00522CC3">
      <w:pPr>
        <w:pStyle w:val="Heading21"/>
        <w:keepNext/>
        <w:keepLines/>
        <w:shd w:val="clear" w:color="auto" w:fill="auto"/>
        <w:spacing w:before="0" w:after="157" w:line="220" w:lineRule="exact"/>
        <w:ind w:firstLine="780"/>
        <w:rPr>
          <w:sz w:val="24"/>
          <w:szCs w:val="24"/>
        </w:rPr>
      </w:pPr>
      <w:bookmarkStart w:id="0" w:name="bookmark2"/>
      <w:r w:rsidRPr="005013E0">
        <w:rPr>
          <w:sz w:val="24"/>
          <w:szCs w:val="24"/>
        </w:rPr>
        <w:t>УВАЖАЕМИ ДАМИ И ГОСПОДА,</w:t>
      </w:r>
      <w:bookmarkEnd w:id="0"/>
    </w:p>
    <w:p w:rsidR="00675190" w:rsidRDefault="00675190" w:rsidP="00B8116E">
      <w:pPr>
        <w:jc w:val="both"/>
        <w:rPr>
          <w:color w:val="FF0000"/>
          <w:lang w:val="bg-BG"/>
        </w:rPr>
      </w:pPr>
    </w:p>
    <w:p w:rsidR="00675190" w:rsidRDefault="00675190" w:rsidP="00B8116E">
      <w:pPr>
        <w:jc w:val="both"/>
        <w:rPr>
          <w:color w:val="FF0000"/>
          <w:lang w:val="bg-BG"/>
        </w:rPr>
      </w:pPr>
    </w:p>
    <w:p w:rsidR="00675190" w:rsidRPr="008F2418" w:rsidRDefault="00675190" w:rsidP="00DD07D8">
      <w:pPr>
        <w:jc w:val="both"/>
        <w:rPr>
          <w:b/>
          <w:lang w:val="bg-BG"/>
        </w:rPr>
      </w:pPr>
      <w:r w:rsidRPr="00EF0108">
        <w:rPr>
          <w:lang w:val="bg-BG"/>
        </w:rPr>
        <w:t xml:space="preserve">На основание чл. 142, ал. 1, във връзка с чл. 135, ал.4 от </w:t>
      </w:r>
      <w:r w:rsidRPr="00F00DAD">
        <w:rPr>
          <w:lang w:val="bg-BG"/>
        </w:rPr>
        <w:t xml:space="preserve">ЗОП, </w:t>
      </w:r>
      <w:r w:rsidRPr="00F00DAD">
        <w:t>Решение №</w:t>
      </w:r>
      <w:r w:rsidR="00871E89">
        <w:t xml:space="preserve"> </w:t>
      </w:r>
      <w:r w:rsidR="00871E89">
        <w:rPr>
          <w:lang w:val="bg-BG"/>
        </w:rPr>
        <w:t>ОП-Р-49</w:t>
      </w:r>
      <w:r w:rsidRPr="00F00DAD">
        <w:rPr>
          <w:rStyle w:val="Bodytext2Spacing1pt"/>
          <w:color w:val="auto"/>
          <w:sz w:val="24"/>
        </w:rPr>
        <w:t>/</w:t>
      </w:r>
      <w:r w:rsidR="00871E89">
        <w:rPr>
          <w:rStyle w:val="Bodytext2Spacing1pt"/>
          <w:color w:val="auto"/>
          <w:sz w:val="24"/>
        </w:rPr>
        <w:t>20.12.2016</w:t>
      </w:r>
      <w:r w:rsidRPr="00F00DAD">
        <w:rPr>
          <w:rStyle w:val="Bodytext2Spacing1pt"/>
          <w:color w:val="auto"/>
          <w:sz w:val="24"/>
        </w:rPr>
        <w:t xml:space="preserve">г. на </w:t>
      </w:r>
      <w:r w:rsidRPr="00F00DAD">
        <w:rPr>
          <w:rStyle w:val="Bodytext5NotBold"/>
          <w:b w:val="0"/>
          <w:bCs/>
          <w:color w:val="auto"/>
          <w:sz w:val="24"/>
        </w:rPr>
        <w:t>Възложителя</w:t>
      </w:r>
      <w:r w:rsidRPr="00F00DAD">
        <w:rPr>
          <w:lang w:val="bg-BG"/>
        </w:rPr>
        <w:t xml:space="preserve"> и Раздел </w:t>
      </w:r>
      <w:proofErr w:type="spellStart"/>
      <w:r w:rsidRPr="00F00DAD">
        <w:rPr>
          <w:lang w:val="bg-BG"/>
        </w:rPr>
        <w:t>IV</w:t>
      </w:r>
      <w:proofErr w:type="spellEnd"/>
      <w:r w:rsidRPr="00F00DAD">
        <w:rPr>
          <w:lang w:val="bg-BG"/>
        </w:rPr>
        <w:t xml:space="preserve"> Възлагане на поръчки чрез КС, т.1 от документацията за участие в Квалификационна система за избор на изпълнители с предмет: „Строително монтажни и ремонтни работи по подмяна на участъци</w:t>
      </w:r>
      <w:r w:rsidRPr="00EF0108">
        <w:rPr>
          <w:lang w:val="bg-BG"/>
        </w:rPr>
        <w:t xml:space="preserve"> от топлопреносната мрежа на „Топлофикация София“ ЕАД и изграждане, строителство и ремонт на присъединителни топлопроводи и абонатни станции за нови и настоящи клиенти”, „Топлофикация София” ЕАД отправя покана за представяне на първоначална </w:t>
      </w:r>
      <w:r w:rsidRPr="00EF0108">
        <w:rPr>
          <w:lang w:val="bg-BG"/>
        </w:rPr>
        <w:lastRenderedPageBreak/>
        <w:t xml:space="preserve">оферта в процедура на </w:t>
      </w:r>
      <w:r w:rsidRPr="00EF0108">
        <w:rPr>
          <w:rStyle w:val="Bodytext5NotBold"/>
          <w:bCs/>
          <w:color w:val="auto"/>
          <w:sz w:val="24"/>
        </w:rPr>
        <w:t>договаряне с предварителна покана за участие</w:t>
      </w:r>
      <w:r w:rsidRPr="00EF0108">
        <w:t xml:space="preserve"> </w:t>
      </w:r>
      <w:r w:rsidR="008F2418">
        <w:rPr>
          <w:b/>
          <w:lang w:val="bg-BG"/>
        </w:rPr>
        <w:t>с предмет:</w:t>
      </w:r>
      <w:r w:rsidR="008F2418" w:rsidRPr="008F2418">
        <w:t xml:space="preserve"> </w:t>
      </w:r>
      <w:r w:rsidR="008F2418" w:rsidRPr="008F2418">
        <w:rPr>
          <w:b/>
        </w:rPr>
        <w:t>С</w:t>
      </w:r>
      <w:r w:rsidR="008F2418" w:rsidRPr="008F2418">
        <w:rPr>
          <w:rFonts w:eastAsia="Calibri"/>
          <w:b/>
        </w:rPr>
        <w:t>троително – монтажни работи по подмяна на участъци от топлопреносната мрежа на „Топлофикация София” ЕАД и изграждане на присъединителни топлопроводи и абонатни станции за нови клиенти</w:t>
      </w:r>
      <w:r w:rsidR="008F2418" w:rsidRPr="008F2418">
        <w:rPr>
          <w:b/>
        </w:rPr>
        <w:t xml:space="preserve"> </w:t>
      </w:r>
      <w:r w:rsidR="008F2418" w:rsidRPr="008F2418">
        <w:rPr>
          <w:rFonts w:eastAsia="Calibri"/>
          <w:b/>
        </w:rPr>
        <w:t>с единадесет обособени позиции</w:t>
      </w:r>
      <w:r w:rsidR="008F2418" w:rsidRPr="008F2418">
        <w:rPr>
          <w:b/>
        </w:rPr>
        <w:t>- ЕТАП I</w:t>
      </w:r>
      <w:r w:rsidRPr="008F2418">
        <w:rPr>
          <w:b/>
        </w:rPr>
        <w:t>.</w:t>
      </w:r>
      <w:r w:rsidRPr="008F2418">
        <w:rPr>
          <w:b/>
          <w:lang w:val="bg-BG"/>
        </w:rPr>
        <w:t xml:space="preserve"> </w:t>
      </w:r>
    </w:p>
    <w:p w:rsidR="00675190" w:rsidRPr="00EF0108" w:rsidRDefault="00675190" w:rsidP="00DD07D8">
      <w:pPr>
        <w:jc w:val="both"/>
        <w:rPr>
          <w:lang w:val="bg-BG"/>
        </w:rPr>
      </w:pPr>
      <w:r w:rsidRPr="00EF0108">
        <w:rPr>
          <w:b/>
          <w:u w:val="single"/>
          <w:lang w:val="bg-BG"/>
        </w:rPr>
        <w:t>Предмет на обществената поръчка</w:t>
      </w:r>
      <w:r w:rsidRPr="00EF0108">
        <w:rPr>
          <w:b/>
          <w:lang w:val="bg-BG"/>
        </w:rPr>
        <w:t>:</w:t>
      </w:r>
      <w:r w:rsidRPr="00EF0108">
        <w:rPr>
          <w:lang w:val="bg-BG"/>
        </w:rPr>
        <w:t xml:space="preserve"> </w:t>
      </w:r>
    </w:p>
    <w:p w:rsidR="00675190" w:rsidRDefault="00675190" w:rsidP="00C11262">
      <w:pPr>
        <w:jc w:val="both"/>
        <w:rPr>
          <w:lang w:val="bg-BG"/>
        </w:rPr>
      </w:pPr>
    </w:p>
    <w:p w:rsidR="00675190" w:rsidRPr="00EF0108" w:rsidRDefault="00675190" w:rsidP="00C11262">
      <w:pPr>
        <w:jc w:val="both"/>
      </w:pPr>
      <w:r w:rsidRPr="00EF0108">
        <w:t>Поръчката включва</w:t>
      </w:r>
      <w:r w:rsidRPr="00EF0108">
        <w:rPr>
          <w:lang w:val="bg-BG"/>
        </w:rPr>
        <w:t xml:space="preserve"> изграждане и присъединяване на нови обекти към топлопреносната мрежа на град София, в единадесет обособени позиции, както следва:</w:t>
      </w:r>
    </w:p>
    <w:p w:rsidR="00675190" w:rsidRPr="00EF0108" w:rsidRDefault="00675190" w:rsidP="00C11262">
      <w:pPr>
        <w:jc w:val="both"/>
        <w:rPr>
          <w:b/>
          <w:lang w:val="bg-BG"/>
        </w:rPr>
      </w:pPr>
    </w:p>
    <w:p w:rsidR="00675190" w:rsidRPr="002A4452" w:rsidRDefault="00675190" w:rsidP="002A4452">
      <w:pPr>
        <w:spacing w:line="300" w:lineRule="exact"/>
        <w:jc w:val="both"/>
        <w:rPr>
          <w:lang w:val="bg-BG"/>
        </w:rPr>
      </w:pPr>
      <w:r w:rsidRPr="00EF0108">
        <w:rPr>
          <w:b/>
          <w:lang w:val="bg-BG"/>
        </w:rPr>
        <w:t>Обособена позиция № 1:</w:t>
      </w:r>
      <w:r w:rsidRPr="00EF0108">
        <w:rPr>
          <w:lang w:val="bg-BG"/>
        </w:rPr>
        <w:t xml:space="preserve"> Външно топлозахранване и абонатна станция на</w:t>
      </w:r>
      <w:r w:rsidRPr="002A4452">
        <w:rPr>
          <w:lang w:val="bg-BG"/>
        </w:rPr>
        <w:t xml:space="preserve"> жи</w:t>
      </w:r>
      <w:r>
        <w:rPr>
          <w:lang w:val="bg-BG"/>
        </w:rPr>
        <w:t>лищна сграда, бул. „</w:t>
      </w:r>
      <w:r w:rsidRPr="002A4452">
        <w:rPr>
          <w:lang w:val="bg-BG"/>
        </w:rPr>
        <w:t>Свети Наум</w:t>
      </w:r>
      <w:r>
        <w:rPr>
          <w:lang w:val="bg-BG"/>
        </w:rPr>
        <w:t>”</w:t>
      </w:r>
      <w:r w:rsidRPr="002A4452">
        <w:rPr>
          <w:lang w:val="bg-BG"/>
        </w:rPr>
        <w:t xml:space="preserve"> №51,УПИ XIII-538, кв.131, м. Лозенец - </w:t>
      </w:r>
      <w:proofErr w:type="spellStart"/>
      <w:r w:rsidRPr="002A4452">
        <w:rPr>
          <w:lang w:val="bg-BG"/>
        </w:rPr>
        <w:t>III</w:t>
      </w:r>
      <w:proofErr w:type="spellEnd"/>
      <w:r w:rsidRPr="002A4452">
        <w:rPr>
          <w:lang w:val="bg-BG"/>
        </w:rPr>
        <w:t>, гр. София</w:t>
      </w:r>
    </w:p>
    <w:p w:rsidR="00675190" w:rsidRPr="002A4452" w:rsidRDefault="00675190" w:rsidP="00C11262">
      <w:pPr>
        <w:jc w:val="both"/>
        <w:rPr>
          <w:lang w:val="bg-BG"/>
        </w:rPr>
      </w:pPr>
      <w:r w:rsidRPr="002A4452">
        <w:rPr>
          <w:b/>
          <w:lang w:val="bg-BG"/>
        </w:rPr>
        <w:t xml:space="preserve">Обособена позиция № 2: </w:t>
      </w:r>
      <w:r w:rsidRPr="002A4452">
        <w:rPr>
          <w:lang w:val="bg-BG"/>
        </w:rPr>
        <w:t xml:space="preserve">Топлозахранване и абонатна станция за жилищна </w:t>
      </w:r>
      <w:r>
        <w:rPr>
          <w:lang w:val="bg-BG"/>
        </w:rPr>
        <w:t>сграда в УПИ VI-596, кв.119, м. „</w:t>
      </w:r>
      <w:r w:rsidRPr="002A4452">
        <w:rPr>
          <w:lang w:val="bg-BG"/>
        </w:rPr>
        <w:t xml:space="preserve">Христо Смирненски </w:t>
      </w:r>
      <w:r>
        <w:rPr>
          <w:lang w:val="bg-BG"/>
        </w:rPr>
        <w:t>–</w:t>
      </w:r>
      <w:r w:rsidRPr="002A4452">
        <w:rPr>
          <w:lang w:val="bg-BG"/>
        </w:rPr>
        <w:t xml:space="preserve"> Слатина</w:t>
      </w:r>
      <w:r>
        <w:rPr>
          <w:lang w:val="bg-BG"/>
        </w:rPr>
        <w:t>”, ул. „592-ра”</w:t>
      </w:r>
      <w:r w:rsidRPr="002A4452">
        <w:rPr>
          <w:lang w:val="bg-BG"/>
        </w:rPr>
        <w:t xml:space="preserve"> №2А, СО </w:t>
      </w:r>
      <w:proofErr w:type="spellStart"/>
      <w:r w:rsidRPr="002A4452">
        <w:rPr>
          <w:lang w:val="bg-BG"/>
        </w:rPr>
        <w:t>р-н</w:t>
      </w:r>
      <w:proofErr w:type="spellEnd"/>
      <w:r w:rsidRPr="002A4452">
        <w:rPr>
          <w:lang w:val="bg-BG"/>
        </w:rPr>
        <w:t xml:space="preserve"> </w:t>
      </w:r>
      <w:r>
        <w:rPr>
          <w:lang w:val="bg-BG"/>
        </w:rPr>
        <w:t>„</w:t>
      </w:r>
      <w:r w:rsidRPr="002A4452">
        <w:rPr>
          <w:lang w:val="bg-BG"/>
        </w:rPr>
        <w:t>Слатина</w:t>
      </w:r>
      <w:r>
        <w:rPr>
          <w:lang w:val="bg-BG"/>
        </w:rPr>
        <w:t>”</w:t>
      </w:r>
    </w:p>
    <w:p w:rsidR="00675190" w:rsidRPr="002A4452" w:rsidRDefault="00675190" w:rsidP="00C11262">
      <w:pPr>
        <w:jc w:val="both"/>
        <w:rPr>
          <w:lang w:val="bg-BG"/>
        </w:rPr>
      </w:pPr>
      <w:r w:rsidRPr="002A4452">
        <w:rPr>
          <w:b/>
          <w:lang w:val="bg-BG"/>
        </w:rPr>
        <w:t>Обособена позиция № 3:</w:t>
      </w:r>
      <w:r w:rsidRPr="002A4452">
        <w:rPr>
          <w:lang w:val="bg-BG"/>
        </w:rPr>
        <w:t xml:space="preserve"> Топлозахранване и абонатна станция за жилищна сграда в УПИ XV-</w:t>
      </w:r>
      <w:r>
        <w:rPr>
          <w:lang w:val="bg-BG"/>
        </w:rPr>
        <w:t>930, нов кв.10, ст. кв. 14, м. „</w:t>
      </w:r>
      <w:r w:rsidRPr="002A4452">
        <w:rPr>
          <w:lang w:val="bg-BG"/>
        </w:rPr>
        <w:t xml:space="preserve">Надежда - част бул. </w:t>
      </w:r>
      <w:r>
        <w:rPr>
          <w:lang w:val="bg-BG"/>
        </w:rPr>
        <w:t>„</w:t>
      </w:r>
      <w:proofErr w:type="spellStart"/>
      <w:r>
        <w:rPr>
          <w:lang w:val="bg-BG"/>
        </w:rPr>
        <w:t>Станке</w:t>
      </w:r>
      <w:proofErr w:type="spellEnd"/>
      <w:r>
        <w:rPr>
          <w:lang w:val="bg-BG"/>
        </w:rPr>
        <w:t xml:space="preserve"> Димитров”</w:t>
      </w:r>
      <w:r w:rsidRPr="002A4452">
        <w:rPr>
          <w:lang w:val="bg-BG"/>
        </w:rPr>
        <w:t xml:space="preserve"> СО </w:t>
      </w:r>
      <w:proofErr w:type="spellStart"/>
      <w:r w:rsidRPr="002A4452">
        <w:rPr>
          <w:lang w:val="bg-BG"/>
        </w:rPr>
        <w:t>р-н</w:t>
      </w:r>
      <w:proofErr w:type="spellEnd"/>
      <w:r w:rsidRPr="002A4452">
        <w:rPr>
          <w:lang w:val="bg-BG"/>
        </w:rPr>
        <w:t xml:space="preserve"> </w:t>
      </w:r>
      <w:r>
        <w:rPr>
          <w:lang w:val="bg-BG"/>
        </w:rPr>
        <w:t>„Надежда”</w:t>
      </w:r>
    </w:p>
    <w:p w:rsidR="00675190" w:rsidRPr="002A4452" w:rsidRDefault="00675190" w:rsidP="00C11262">
      <w:pPr>
        <w:jc w:val="both"/>
        <w:rPr>
          <w:lang w:val="bg-BG"/>
        </w:rPr>
      </w:pPr>
      <w:r w:rsidRPr="002A4452">
        <w:rPr>
          <w:b/>
          <w:lang w:val="bg-BG"/>
        </w:rPr>
        <w:t>Обособена позиция № 4:</w:t>
      </w:r>
      <w:r w:rsidRPr="002A4452">
        <w:rPr>
          <w:lang w:val="bg-BG"/>
        </w:rPr>
        <w:t xml:space="preserve"> Топлозахранване и абонатна станция за многофункционална жилищна сграда с офиси, търговска площ, апартаментен хотел, жилища и подземни гаражи в УПИ VIII-1385, кв.56, м. </w:t>
      </w:r>
      <w:proofErr w:type="spellStart"/>
      <w:r w:rsidRPr="002A4452">
        <w:rPr>
          <w:lang w:val="bg-BG"/>
        </w:rPr>
        <w:t>ж.к</w:t>
      </w:r>
      <w:proofErr w:type="spellEnd"/>
      <w:r w:rsidRPr="002A4452">
        <w:rPr>
          <w:lang w:val="bg-BG"/>
        </w:rPr>
        <w:t>. „Дружба - I част”, бул. „Цветан Лазаров” №29, гр. София</w:t>
      </w:r>
    </w:p>
    <w:p w:rsidR="00675190" w:rsidRPr="002A4452" w:rsidRDefault="00675190" w:rsidP="00C11262">
      <w:pPr>
        <w:spacing w:line="300" w:lineRule="exact"/>
        <w:jc w:val="both"/>
        <w:rPr>
          <w:lang w:val="bg-BG"/>
        </w:rPr>
      </w:pPr>
      <w:r w:rsidRPr="002A4452">
        <w:rPr>
          <w:b/>
          <w:lang w:val="bg-BG"/>
        </w:rPr>
        <w:t xml:space="preserve">Обособена позиция № 5: </w:t>
      </w:r>
      <w:r w:rsidRPr="002A4452">
        <w:rPr>
          <w:lang w:val="bg-BG"/>
        </w:rPr>
        <w:t xml:space="preserve">Жилищна сграда в УПИ VI-1363, кв. 18, м. </w:t>
      </w:r>
      <w:r>
        <w:rPr>
          <w:lang w:val="bg-BG"/>
        </w:rPr>
        <w:t>„Люлин - 6м.р.”</w:t>
      </w:r>
      <w:r w:rsidRPr="002A4452">
        <w:rPr>
          <w:lang w:val="bg-BG"/>
        </w:rPr>
        <w:t xml:space="preserve"> гр. София</w:t>
      </w:r>
    </w:p>
    <w:p w:rsidR="00675190" w:rsidRPr="002A4452" w:rsidRDefault="00675190" w:rsidP="00C11262">
      <w:pPr>
        <w:spacing w:line="300" w:lineRule="exact"/>
        <w:jc w:val="both"/>
        <w:rPr>
          <w:lang w:val="bg-BG"/>
        </w:rPr>
      </w:pPr>
      <w:r w:rsidRPr="002A4452">
        <w:rPr>
          <w:b/>
          <w:lang w:val="bg-BG"/>
        </w:rPr>
        <w:t>Обособена позиция № 6:</w:t>
      </w:r>
      <w:r w:rsidRPr="002A4452">
        <w:rPr>
          <w:lang w:val="bg-BG"/>
        </w:rPr>
        <w:t xml:space="preserve"> Топлозахранване и абонатна станция за жилищна сграда с магазини и подземен гараж в УПИ ІХ-1599 кв.10, м. бул. </w:t>
      </w:r>
      <w:r>
        <w:rPr>
          <w:lang w:val="bg-BG"/>
        </w:rPr>
        <w:t>„</w:t>
      </w:r>
      <w:proofErr w:type="spellStart"/>
      <w:r w:rsidRPr="002A4452">
        <w:rPr>
          <w:lang w:val="bg-BG"/>
        </w:rPr>
        <w:t>Станке</w:t>
      </w:r>
      <w:proofErr w:type="spellEnd"/>
      <w:r w:rsidRPr="002A4452">
        <w:rPr>
          <w:lang w:val="bg-BG"/>
        </w:rPr>
        <w:t xml:space="preserve"> Димитров</w:t>
      </w:r>
      <w:r>
        <w:rPr>
          <w:lang w:val="bg-BG"/>
        </w:rPr>
        <w:t>”</w:t>
      </w:r>
      <w:r w:rsidRPr="002A4452">
        <w:rPr>
          <w:lang w:val="bg-BG"/>
        </w:rPr>
        <w:t xml:space="preserve">, ул. </w:t>
      </w:r>
      <w:r>
        <w:rPr>
          <w:lang w:val="bg-BG"/>
        </w:rPr>
        <w:t>„</w:t>
      </w:r>
      <w:r w:rsidRPr="002A4452">
        <w:rPr>
          <w:lang w:val="bg-BG"/>
        </w:rPr>
        <w:t xml:space="preserve">Алеко </w:t>
      </w:r>
      <w:proofErr w:type="spellStart"/>
      <w:r w:rsidRPr="002A4452">
        <w:rPr>
          <w:lang w:val="bg-BG"/>
        </w:rPr>
        <w:t>Богориди</w:t>
      </w:r>
      <w:proofErr w:type="spellEnd"/>
      <w:r>
        <w:rPr>
          <w:lang w:val="bg-BG"/>
        </w:rPr>
        <w:t>”</w:t>
      </w:r>
    </w:p>
    <w:p w:rsidR="00675190" w:rsidRPr="008031F1" w:rsidRDefault="00675190" w:rsidP="00C11262">
      <w:pPr>
        <w:spacing w:line="300" w:lineRule="exact"/>
        <w:jc w:val="both"/>
        <w:rPr>
          <w:lang w:val="bg-BG"/>
        </w:rPr>
      </w:pPr>
      <w:r w:rsidRPr="002A4452">
        <w:rPr>
          <w:b/>
          <w:lang w:val="bg-BG"/>
        </w:rPr>
        <w:t xml:space="preserve">Обособена позиция № </w:t>
      </w:r>
      <w:r w:rsidRPr="002A4452">
        <w:rPr>
          <w:b/>
        </w:rPr>
        <w:t>7</w:t>
      </w:r>
      <w:r w:rsidRPr="002A4452">
        <w:rPr>
          <w:b/>
          <w:lang w:val="bg-BG"/>
        </w:rPr>
        <w:t>:</w:t>
      </w:r>
      <w:r w:rsidRPr="002A4452">
        <w:t xml:space="preserve"> Топлозахранване и абонатни станции за жилищни сгради  в</w:t>
      </w:r>
      <w:r>
        <w:t xml:space="preserve"> УПИ IX-151, 590, 591, кв.5, м.</w:t>
      </w:r>
      <w:r>
        <w:rPr>
          <w:lang w:val="bg-BG"/>
        </w:rPr>
        <w:t xml:space="preserve"> „</w:t>
      </w:r>
      <w:r w:rsidRPr="002A4452">
        <w:t>Младост -2</w:t>
      </w:r>
      <w:r>
        <w:rPr>
          <w:lang w:val="bg-BG"/>
        </w:rPr>
        <w:t>”</w:t>
      </w:r>
      <w:r w:rsidRPr="002A4452">
        <w:t xml:space="preserve">, СО р-н </w:t>
      </w:r>
      <w:r>
        <w:rPr>
          <w:lang w:val="bg-BG"/>
        </w:rPr>
        <w:t>„</w:t>
      </w:r>
      <w:r>
        <w:t>Младост</w:t>
      </w:r>
      <w:r>
        <w:rPr>
          <w:lang w:val="bg-BG"/>
        </w:rPr>
        <w:t>”</w:t>
      </w:r>
    </w:p>
    <w:p w:rsidR="00675190" w:rsidRPr="008031F1" w:rsidRDefault="00675190" w:rsidP="002A4452">
      <w:pPr>
        <w:spacing w:line="300" w:lineRule="exact"/>
        <w:jc w:val="both"/>
      </w:pPr>
      <w:r w:rsidRPr="002A4452">
        <w:rPr>
          <w:b/>
          <w:lang w:val="bg-BG"/>
        </w:rPr>
        <w:t xml:space="preserve">Обособена позиция № </w:t>
      </w:r>
      <w:r w:rsidRPr="002A4452">
        <w:rPr>
          <w:b/>
        </w:rPr>
        <w:t>8</w:t>
      </w:r>
      <w:r w:rsidRPr="002A4452">
        <w:rPr>
          <w:b/>
          <w:lang w:val="bg-BG"/>
        </w:rPr>
        <w:t>:</w:t>
      </w:r>
      <w:r w:rsidRPr="002A4452">
        <w:t xml:space="preserve"> Топлозахранване и абонатни станции на</w:t>
      </w:r>
      <w:r>
        <w:rPr>
          <w:lang w:val="bg-BG"/>
        </w:rPr>
        <w:t xml:space="preserve"> </w:t>
      </w:r>
      <w:r w:rsidRPr="002A4452">
        <w:t>жилищна сграда с подземни  гаражи в кв.2А, п-л УПИ XII-1014, 1745 - етап II, ул. „132”, м. „НПЯ – Червена звезда”, СО р-н „Изгрев”, гр. София  - за етап II</w:t>
      </w:r>
    </w:p>
    <w:p w:rsidR="00675190" w:rsidRPr="00EF0108" w:rsidRDefault="00675190" w:rsidP="00C11262">
      <w:pPr>
        <w:spacing w:line="300" w:lineRule="exact"/>
        <w:jc w:val="both"/>
        <w:rPr>
          <w:lang w:val="bg-BG"/>
        </w:rPr>
      </w:pPr>
      <w:r w:rsidRPr="002A4452">
        <w:rPr>
          <w:b/>
          <w:lang w:val="bg-BG"/>
        </w:rPr>
        <w:t xml:space="preserve">Обособена позиция № </w:t>
      </w:r>
      <w:r w:rsidRPr="002A4452">
        <w:rPr>
          <w:b/>
        </w:rPr>
        <w:t>9</w:t>
      </w:r>
      <w:r w:rsidRPr="002A4452">
        <w:rPr>
          <w:b/>
          <w:lang w:val="bg-BG"/>
        </w:rPr>
        <w:t>:</w:t>
      </w:r>
      <w:r w:rsidRPr="002A4452">
        <w:t xml:space="preserve"> Топлозахранване и абонатна станция за жилищна сгр</w:t>
      </w:r>
      <w:r>
        <w:t xml:space="preserve">ада в УПИ II-272, кв. 77,  </w:t>
      </w:r>
      <w:r w:rsidRPr="00EF0108">
        <w:t xml:space="preserve">ул. </w:t>
      </w:r>
      <w:r w:rsidRPr="00EF0108">
        <w:rPr>
          <w:lang w:val="bg-BG"/>
        </w:rPr>
        <w:t>„</w:t>
      </w:r>
      <w:r w:rsidRPr="00EF0108">
        <w:t>Орфей</w:t>
      </w:r>
      <w:r w:rsidRPr="00EF0108">
        <w:rPr>
          <w:lang w:val="bg-BG"/>
        </w:rPr>
        <w:t>”</w:t>
      </w:r>
      <w:r w:rsidRPr="00EF0108">
        <w:t xml:space="preserve"> №1</w:t>
      </w:r>
    </w:p>
    <w:p w:rsidR="00675190" w:rsidRPr="00EF0108" w:rsidRDefault="00675190" w:rsidP="00C11262">
      <w:pPr>
        <w:spacing w:line="300" w:lineRule="exact"/>
        <w:jc w:val="both"/>
        <w:rPr>
          <w:lang w:val="bg-BG"/>
        </w:rPr>
      </w:pPr>
      <w:r w:rsidRPr="00EF0108">
        <w:rPr>
          <w:b/>
          <w:lang w:val="bg-BG"/>
        </w:rPr>
        <w:t>Обособена позиция № 10:</w:t>
      </w:r>
      <w:r w:rsidRPr="00EF0108">
        <w:t xml:space="preserve">  Топлозахранване и абонатна станция на жилищна сграда в м. </w:t>
      </w:r>
      <w:r w:rsidRPr="00EF0108">
        <w:rPr>
          <w:lang w:val="bg-BG"/>
        </w:rPr>
        <w:t>„</w:t>
      </w:r>
      <w:r w:rsidRPr="00EF0108">
        <w:t>Лозенец</w:t>
      </w:r>
      <w:r w:rsidRPr="00EF0108">
        <w:rPr>
          <w:lang w:val="bg-BG"/>
        </w:rPr>
        <w:t>”</w:t>
      </w:r>
      <w:r w:rsidRPr="00EF0108">
        <w:t xml:space="preserve">, кв.240, УПИ XII-458, ул. </w:t>
      </w:r>
      <w:r w:rsidRPr="00EF0108">
        <w:rPr>
          <w:lang w:val="bg-BG"/>
        </w:rPr>
        <w:t>„</w:t>
      </w:r>
      <w:r w:rsidRPr="00EF0108">
        <w:t>Бунтовник</w:t>
      </w:r>
      <w:r w:rsidRPr="00EF0108">
        <w:rPr>
          <w:lang w:val="bg-BG"/>
        </w:rPr>
        <w:t>”</w:t>
      </w:r>
      <w:r w:rsidRPr="00EF0108">
        <w:t xml:space="preserve"> №15, СО р-н </w:t>
      </w:r>
      <w:r w:rsidRPr="00EF0108">
        <w:rPr>
          <w:lang w:val="bg-BG"/>
        </w:rPr>
        <w:t>„</w:t>
      </w:r>
      <w:r w:rsidRPr="00EF0108">
        <w:t>Лозенец</w:t>
      </w:r>
      <w:r w:rsidRPr="00EF0108">
        <w:rPr>
          <w:lang w:val="bg-BG"/>
        </w:rPr>
        <w:t>”</w:t>
      </w:r>
      <w:r w:rsidRPr="00EF0108">
        <w:t>, гр. София</w:t>
      </w:r>
    </w:p>
    <w:p w:rsidR="00675190" w:rsidRPr="00EF0108" w:rsidRDefault="00675190" w:rsidP="0073496B">
      <w:pPr>
        <w:spacing w:line="300" w:lineRule="exact"/>
        <w:jc w:val="both"/>
        <w:rPr>
          <w:lang w:val="bg-BG"/>
        </w:rPr>
      </w:pPr>
      <w:r w:rsidRPr="00EF0108">
        <w:rPr>
          <w:b/>
          <w:lang w:val="bg-BG"/>
        </w:rPr>
        <w:t>Обособена позиция № 11, състоящ се от два подобекта:</w:t>
      </w:r>
    </w:p>
    <w:p w:rsidR="00675190" w:rsidRPr="00EF0108" w:rsidRDefault="00675190" w:rsidP="0073496B">
      <w:pPr>
        <w:jc w:val="both"/>
      </w:pPr>
      <w:r w:rsidRPr="00EF0108">
        <w:rPr>
          <w:b/>
          <w:lang w:val="bg-BG"/>
        </w:rPr>
        <w:t>Подобект 1:</w:t>
      </w:r>
      <w:r w:rsidRPr="00EF0108">
        <w:rPr>
          <w:lang w:val="bg-BG"/>
        </w:rPr>
        <w:t xml:space="preserve"> Топлопровод ф406/560 от канал 180/90 в УПИ II-1857, 2630, 2675, 2747, 3264, кв. 5А, по ул. „Проф. </w:t>
      </w:r>
      <w:proofErr w:type="spellStart"/>
      <w:r w:rsidRPr="00EF0108">
        <w:rPr>
          <w:lang w:val="bg-BG"/>
        </w:rPr>
        <w:t>Крикор</w:t>
      </w:r>
      <w:proofErr w:type="spellEnd"/>
      <w:r w:rsidRPr="00EF0108">
        <w:rPr>
          <w:lang w:val="bg-BG"/>
        </w:rPr>
        <w:t xml:space="preserve"> </w:t>
      </w:r>
      <w:proofErr w:type="spellStart"/>
      <w:r w:rsidRPr="00EF0108">
        <w:rPr>
          <w:lang w:val="bg-BG"/>
        </w:rPr>
        <w:t>Азарян</w:t>
      </w:r>
      <w:proofErr w:type="spellEnd"/>
      <w:r w:rsidRPr="00EF0108">
        <w:rPr>
          <w:lang w:val="bg-BG"/>
        </w:rPr>
        <w:t xml:space="preserve">” до включване към същ. топлопровод ф139/225 - етап I.  </w:t>
      </w:r>
    </w:p>
    <w:p w:rsidR="00675190" w:rsidRPr="00EF0108" w:rsidRDefault="00675190" w:rsidP="002030CB">
      <w:pPr>
        <w:jc w:val="both"/>
        <w:rPr>
          <w:lang w:val="bg-BG"/>
        </w:rPr>
      </w:pPr>
      <w:r w:rsidRPr="00EF0108">
        <w:rPr>
          <w:b/>
          <w:lang w:val="bg-BG"/>
        </w:rPr>
        <w:t>Подобект 2:</w:t>
      </w:r>
      <w:r w:rsidRPr="00EF0108">
        <w:t xml:space="preserve"> Захранващ топлопровод и абонатна станция за жилищна сграда в УПИ II-1857, 2630, 2675, 2747, 3264, кв. 5А, м.</w:t>
      </w:r>
      <w:r w:rsidRPr="00EF0108">
        <w:rPr>
          <w:lang w:val="bg-BG"/>
        </w:rPr>
        <w:t xml:space="preserve"> „</w:t>
      </w:r>
      <w:r w:rsidRPr="00EF0108">
        <w:t>Малинова д</w:t>
      </w:r>
      <w:r w:rsidRPr="00EF0108">
        <w:rPr>
          <w:lang w:val="bg-BG"/>
        </w:rPr>
        <w:t>о</w:t>
      </w:r>
      <w:r w:rsidRPr="00EF0108">
        <w:t>лина: 1ва, 2ра, 3та, 4та, 5та, 6та”, СО р-н „Студентски“ - етап II</w:t>
      </w:r>
    </w:p>
    <w:p w:rsidR="00675190" w:rsidRPr="00EF0108" w:rsidRDefault="00675190" w:rsidP="00C11262">
      <w:pPr>
        <w:spacing w:line="300" w:lineRule="exact"/>
        <w:jc w:val="both"/>
        <w:rPr>
          <w:b/>
          <w:lang w:val="bg-BG"/>
        </w:rPr>
      </w:pPr>
      <w:r w:rsidRPr="00EF0108">
        <w:rPr>
          <w:b/>
          <w:lang w:val="bg-BG"/>
        </w:rPr>
        <w:t xml:space="preserve">Участниците могат да представят първоначална оферта за всички обособени позиции.  </w:t>
      </w:r>
    </w:p>
    <w:p w:rsidR="00675190" w:rsidRPr="00EF0108" w:rsidRDefault="00675190" w:rsidP="00C11262">
      <w:pPr>
        <w:spacing w:line="300" w:lineRule="exact"/>
        <w:jc w:val="both"/>
        <w:rPr>
          <w:b/>
          <w:lang w:val="bg-BG"/>
        </w:rPr>
      </w:pPr>
    </w:p>
    <w:p w:rsidR="00675190" w:rsidRPr="00EF0108" w:rsidRDefault="00675190" w:rsidP="00E645BB">
      <w:pPr>
        <w:numPr>
          <w:ilvl w:val="0"/>
          <w:numId w:val="2"/>
        </w:numPr>
        <w:tabs>
          <w:tab w:val="left" w:pos="284"/>
        </w:tabs>
        <w:spacing w:line="300" w:lineRule="exact"/>
        <w:ind w:left="0" w:firstLine="0"/>
        <w:jc w:val="both"/>
        <w:rPr>
          <w:lang w:val="bg-BG"/>
        </w:rPr>
      </w:pPr>
      <w:r w:rsidRPr="00EF0108">
        <w:rPr>
          <w:b/>
          <w:u w:val="single"/>
          <w:lang w:val="bg-BG"/>
        </w:rPr>
        <w:t>Вид на процедурата</w:t>
      </w:r>
      <w:r w:rsidRPr="00EF0108">
        <w:rPr>
          <w:b/>
          <w:lang w:val="bg-BG"/>
        </w:rPr>
        <w:t>:</w:t>
      </w:r>
      <w:r w:rsidRPr="00EF0108">
        <w:rPr>
          <w:lang w:val="bg-BG"/>
        </w:rPr>
        <w:t xml:space="preserve"> </w:t>
      </w:r>
      <w:r w:rsidRPr="00EF0108">
        <w:rPr>
          <w:rStyle w:val="Bodytext5NotBold"/>
          <w:b w:val="0"/>
          <w:bCs/>
          <w:color w:val="auto"/>
          <w:sz w:val="24"/>
        </w:rPr>
        <w:t>договаряне с предварителна покана за участие</w:t>
      </w:r>
      <w:r w:rsidRPr="00EF0108">
        <w:rPr>
          <w:b/>
        </w:rPr>
        <w:t xml:space="preserve"> </w:t>
      </w:r>
      <w:r w:rsidRPr="00EF0108">
        <w:rPr>
          <w:lang w:val="bg-BG"/>
        </w:rPr>
        <w:t>по Квалификационна система.</w:t>
      </w:r>
    </w:p>
    <w:p w:rsidR="00675190" w:rsidRPr="00B8116E" w:rsidRDefault="00675190" w:rsidP="00C11262">
      <w:pPr>
        <w:spacing w:line="300" w:lineRule="exact"/>
        <w:ind w:left="1080"/>
        <w:jc w:val="both"/>
        <w:rPr>
          <w:color w:val="FF0000"/>
          <w:lang w:val="bg-BG"/>
        </w:rPr>
      </w:pPr>
    </w:p>
    <w:p w:rsidR="00675190" w:rsidRPr="0016355A" w:rsidRDefault="00675190" w:rsidP="00E645BB">
      <w:pPr>
        <w:numPr>
          <w:ilvl w:val="0"/>
          <w:numId w:val="2"/>
        </w:numPr>
        <w:tabs>
          <w:tab w:val="left" w:pos="284"/>
          <w:tab w:val="left" w:pos="1080"/>
        </w:tabs>
        <w:spacing w:line="300" w:lineRule="exact"/>
        <w:ind w:left="0" w:firstLine="0"/>
        <w:jc w:val="both"/>
        <w:rPr>
          <w:lang w:val="bg-BG"/>
        </w:rPr>
      </w:pPr>
      <w:r w:rsidRPr="0016355A">
        <w:rPr>
          <w:b/>
          <w:u w:val="single"/>
          <w:lang w:val="bg-BG"/>
        </w:rPr>
        <w:t>Място за изпълнение на обществената поръчка</w:t>
      </w:r>
      <w:r w:rsidRPr="0016355A">
        <w:rPr>
          <w:b/>
          <w:lang w:val="bg-BG"/>
        </w:rPr>
        <w:t>:</w:t>
      </w:r>
      <w:r w:rsidRPr="0016355A">
        <w:rPr>
          <w:lang w:val="bg-BG"/>
        </w:rPr>
        <w:t xml:space="preserve"> гр. София.  Местата за изпълнение на всяка обособена позиция са както следва:</w:t>
      </w:r>
      <w:r w:rsidRPr="0016355A">
        <w:rPr>
          <w:b/>
          <w:lang w:val="bg-BG"/>
        </w:rPr>
        <w:t xml:space="preserve"> </w:t>
      </w:r>
    </w:p>
    <w:p w:rsidR="00675190" w:rsidRPr="002A4452" w:rsidRDefault="00675190" w:rsidP="00E645BB">
      <w:pPr>
        <w:spacing w:line="300" w:lineRule="exact"/>
        <w:jc w:val="both"/>
        <w:rPr>
          <w:lang w:val="bg-BG"/>
        </w:rPr>
      </w:pPr>
      <w:r w:rsidRPr="0016355A">
        <w:rPr>
          <w:lang w:val="bg-BG"/>
        </w:rPr>
        <w:t>-</w:t>
      </w:r>
      <w:r w:rsidRPr="0016355A">
        <w:rPr>
          <w:b/>
          <w:lang w:val="bg-BG"/>
        </w:rPr>
        <w:t xml:space="preserve"> на обособена позиция № 1:</w:t>
      </w:r>
      <w:r w:rsidRPr="0016355A">
        <w:rPr>
          <w:lang w:val="bg-BG"/>
        </w:rPr>
        <w:t xml:space="preserve"> бул. „Свети Наум” №51,УПИ XIII-538, кв.131, м. Лозенец</w:t>
      </w:r>
      <w:r w:rsidRPr="00E645BB">
        <w:rPr>
          <w:lang w:val="bg-BG"/>
        </w:rPr>
        <w:t xml:space="preserve"> - </w:t>
      </w:r>
      <w:proofErr w:type="spellStart"/>
      <w:r w:rsidRPr="00E645BB">
        <w:rPr>
          <w:lang w:val="bg-BG"/>
        </w:rPr>
        <w:t>III</w:t>
      </w:r>
      <w:proofErr w:type="spellEnd"/>
      <w:r w:rsidRPr="002A4452">
        <w:rPr>
          <w:lang w:val="bg-BG"/>
        </w:rPr>
        <w:t>, гр. София</w:t>
      </w:r>
    </w:p>
    <w:p w:rsidR="00675190" w:rsidRPr="002A4452" w:rsidRDefault="00675190" w:rsidP="00E645BB">
      <w:pPr>
        <w:jc w:val="both"/>
        <w:rPr>
          <w:lang w:val="bg-BG"/>
        </w:rPr>
      </w:pPr>
      <w:r>
        <w:rPr>
          <w:b/>
          <w:lang w:val="bg-BG"/>
        </w:rPr>
        <w:t>- на о</w:t>
      </w:r>
      <w:r w:rsidRPr="002A4452">
        <w:rPr>
          <w:b/>
          <w:lang w:val="bg-BG"/>
        </w:rPr>
        <w:t xml:space="preserve">бособена позиция № 2: </w:t>
      </w:r>
      <w:r>
        <w:rPr>
          <w:lang w:val="bg-BG"/>
        </w:rPr>
        <w:t>УПИ VI-596, кв.119, м. „</w:t>
      </w:r>
      <w:r w:rsidRPr="002A4452">
        <w:rPr>
          <w:lang w:val="bg-BG"/>
        </w:rPr>
        <w:t xml:space="preserve">Христо Смирненски </w:t>
      </w:r>
      <w:r>
        <w:rPr>
          <w:lang w:val="bg-BG"/>
        </w:rPr>
        <w:t>–</w:t>
      </w:r>
      <w:r w:rsidRPr="002A4452">
        <w:rPr>
          <w:lang w:val="bg-BG"/>
        </w:rPr>
        <w:t xml:space="preserve"> Слатина</w:t>
      </w:r>
      <w:r>
        <w:rPr>
          <w:lang w:val="bg-BG"/>
        </w:rPr>
        <w:t>”, ул. „592-ра”</w:t>
      </w:r>
      <w:r w:rsidRPr="002A4452">
        <w:rPr>
          <w:lang w:val="bg-BG"/>
        </w:rPr>
        <w:t xml:space="preserve"> №2А, СО </w:t>
      </w:r>
      <w:proofErr w:type="spellStart"/>
      <w:r w:rsidRPr="002A4452">
        <w:rPr>
          <w:lang w:val="bg-BG"/>
        </w:rPr>
        <w:t>р-н</w:t>
      </w:r>
      <w:proofErr w:type="spellEnd"/>
      <w:r w:rsidRPr="002A4452">
        <w:rPr>
          <w:lang w:val="bg-BG"/>
        </w:rPr>
        <w:t xml:space="preserve"> </w:t>
      </w:r>
      <w:r>
        <w:rPr>
          <w:lang w:val="bg-BG"/>
        </w:rPr>
        <w:t>„</w:t>
      </w:r>
      <w:r w:rsidRPr="002A4452">
        <w:rPr>
          <w:lang w:val="bg-BG"/>
        </w:rPr>
        <w:t>Слатина</w:t>
      </w:r>
      <w:r>
        <w:rPr>
          <w:lang w:val="bg-BG"/>
        </w:rPr>
        <w:t>”</w:t>
      </w:r>
    </w:p>
    <w:p w:rsidR="00675190" w:rsidRPr="002A4452" w:rsidRDefault="00675190" w:rsidP="00E645BB">
      <w:pPr>
        <w:jc w:val="both"/>
        <w:rPr>
          <w:lang w:val="bg-BG"/>
        </w:rPr>
      </w:pPr>
      <w:r>
        <w:rPr>
          <w:b/>
          <w:lang w:val="bg-BG"/>
        </w:rPr>
        <w:t>- на о</w:t>
      </w:r>
      <w:r w:rsidRPr="002A4452">
        <w:rPr>
          <w:b/>
          <w:lang w:val="bg-BG"/>
        </w:rPr>
        <w:t>бособена позиция № 3:</w:t>
      </w:r>
      <w:r w:rsidRPr="002A4452">
        <w:rPr>
          <w:lang w:val="bg-BG"/>
        </w:rPr>
        <w:t xml:space="preserve"> УПИ XV-</w:t>
      </w:r>
      <w:r>
        <w:rPr>
          <w:lang w:val="bg-BG"/>
        </w:rPr>
        <w:t>930, нов кв.10, ст. кв. 14, м. „</w:t>
      </w:r>
      <w:r w:rsidRPr="002A4452">
        <w:rPr>
          <w:lang w:val="bg-BG"/>
        </w:rPr>
        <w:t xml:space="preserve">Надежда - част бул. </w:t>
      </w:r>
      <w:r>
        <w:rPr>
          <w:lang w:val="bg-BG"/>
        </w:rPr>
        <w:t>„</w:t>
      </w:r>
      <w:proofErr w:type="spellStart"/>
      <w:r>
        <w:rPr>
          <w:lang w:val="bg-BG"/>
        </w:rPr>
        <w:t>Станке</w:t>
      </w:r>
      <w:proofErr w:type="spellEnd"/>
      <w:r>
        <w:rPr>
          <w:lang w:val="bg-BG"/>
        </w:rPr>
        <w:t xml:space="preserve"> Димитров”</w:t>
      </w:r>
      <w:r w:rsidRPr="002A4452">
        <w:rPr>
          <w:lang w:val="bg-BG"/>
        </w:rPr>
        <w:t xml:space="preserve"> СО </w:t>
      </w:r>
      <w:proofErr w:type="spellStart"/>
      <w:r w:rsidRPr="002A4452">
        <w:rPr>
          <w:lang w:val="bg-BG"/>
        </w:rPr>
        <w:t>р-н</w:t>
      </w:r>
      <w:proofErr w:type="spellEnd"/>
      <w:r w:rsidRPr="002A4452">
        <w:rPr>
          <w:lang w:val="bg-BG"/>
        </w:rPr>
        <w:t xml:space="preserve"> </w:t>
      </w:r>
      <w:r>
        <w:rPr>
          <w:lang w:val="bg-BG"/>
        </w:rPr>
        <w:t>„Надежда”</w:t>
      </w:r>
    </w:p>
    <w:p w:rsidR="00675190" w:rsidRPr="002A4452" w:rsidRDefault="00675190" w:rsidP="00E645BB">
      <w:pPr>
        <w:jc w:val="both"/>
        <w:rPr>
          <w:lang w:val="bg-BG"/>
        </w:rPr>
      </w:pPr>
      <w:r>
        <w:rPr>
          <w:b/>
          <w:lang w:val="bg-BG"/>
        </w:rPr>
        <w:t>- на о</w:t>
      </w:r>
      <w:r w:rsidRPr="002A4452">
        <w:rPr>
          <w:b/>
          <w:lang w:val="bg-BG"/>
        </w:rPr>
        <w:t>бособена позиция № 4:</w:t>
      </w:r>
      <w:r w:rsidRPr="002A4452">
        <w:rPr>
          <w:lang w:val="bg-BG"/>
        </w:rPr>
        <w:t xml:space="preserve"> УПИ VIII-1385, кв.56, м. </w:t>
      </w:r>
      <w:proofErr w:type="spellStart"/>
      <w:r w:rsidRPr="002A4452">
        <w:rPr>
          <w:lang w:val="bg-BG"/>
        </w:rPr>
        <w:t>ж.к</w:t>
      </w:r>
      <w:proofErr w:type="spellEnd"/>
      <w:r w:rsidRPr="002A4452">
        <w:rPr>
          <w:lang w:val="bg-BG"/>
        </w:rPr>
        <w:t>. „Дружба - I част”, бул. „Цветан Лазаров” №29, гр. София</w:t>
      </w:r>
    </w:p>
    <w:p w:rsidR="00675190" w:rsidRPr="002A4452" w:rsidRDefault="00675190" w:rsidP="00E645BB">
      <w:pPr>
        <w:spacing w:line="300" w:lineRule="exact"/>
        <w:jc w:val="both"/>
        <w:rPr>
          <w:lang w:val="bg-BG"/>
        </w:rPr>
      </w:pPr>
      <w:r>
        <w:rPr>
          <w:b/>
          <w:lang w:val="bg-BG"/>
        </w:rPr>
        <w:t>- на о</w:t>
      </w:r>
      <w:r w:rsidRPr="002A4452">
        <w:rPr>
          <w:b/>
          <w:lang w:val="bg-BG"/>
        </w:rPr>
        <w:t xml:space="preserve">бособена позиция № 5: </w:t>
      </w:r>
      <w:r w:rsidRPr="002A4452">
        <w:rPr>
          <w:lang w:val="bg-BG"/>
        </w:rPr>
        <w:t xml:space="preserve">УПИ VI-1363, кв. 18, м. </w:t>
      </w:r>
      <w:r>
        <w:rPr>
          <w:lang w:val="bg-BG"/>
        </w:rPr>
        <w:t>„Люлин - 6м.р.”</w:t>
      </w:r>
      <w:r w:rsidRPr="002A4452">
        <w:rPr>
          <w:lang w:val="bg-BG"/>
        </w:rPr>
        <w:t xml:space="preserve"> гр. София</w:t>
      </w:r>
    </w:p>
    <w:p w:rsidR="00675190" w:rsidRPr="002A4452" w:rsidRDefault="00675190" w:rsidP="00E645BB">
      <w:pPr>
        <w:spacing w:line="300" w:lineRule="exact"/>
        <w:jc w:val="both"/>
        <w:rPr>
          <w:lang w:val="bg-BG"/>
        </w:rPr>
      </w:pPr>
      <w:r>
        <w:rPr>
          <w:b/>
          <w:lang w:val="bg-BG"/>
        </w:rPr>
        <w:t>- на о</w:t>
      </w:r>
      <w:r w:rsidRPr="002A4452">
        <w:rPr>
          <w:b/>
          <w:lang w:val="bg-BG"/>
        </w:rPr>
        <w:t>бособена позиция № 6:</w:t>
      </w:r>
      <w:r w:rsidRPr="002A4452">
        <w:rPr>
          <w:lang w:val="bg-BG"/>
        </w:rPr>
        <w:t xml:space="preserve"> УПИ ІХ-1599 кв.10, м. бул. </w:t>
      </w:r>
      <w:r>
        <w:rPr>
          <w:lang w:val="bg-BG"/>
        </w:rPr>
        <w:t>„</w:t>
      </w:r>
      <w:proofErr w:type="spellStart"/>
      <w:r w:rsidRPr="002A4452">
        <w:rPr>
          <w:lang w:val="bg-BG"/>
        </w:rPr>
        <w:t>Станке</w:t>
      </w:r>
      <w:proofErr w:type="spellEnd"/>
      <w:r w:rsidRPr="002A4452">
        <w:rPr>
          <w:lang w:val="bg-BG"/>
        </w:rPr>
        <w:t xml:space="preserve"> Димитров</w:t>
      </w:r>
      <w:r>
        <w:rPr>
          <w:lang w:val="bg-BG"/>
        </w:rPr>
        <w:t>”</w:t>
      </w:r>
      <w:r w:rsidRPr="002A4452">
        <w:rPr>
          <w:lang w:val="bg-BG"/>
        </w:rPr>
        <w:t xml:space="preserve">, ул. </w:t>
      </w:r>
      <w:r>
        <w:rPr>
          <w:lang w:val="bg-BG"/>
        </w:rPr>
        <w:t>„</w:t>
      </w:r>
      <w:r w:rsidRPr="002A4452">
        <w:rPr>
          <w:lang w:val="bg-BG"/>
        </w:rPr>
        <w:t xml:space="preserve">Алеко </w:t>
      </w:r>
      <w:proofErr w:type="spellStart"/>
      <w:r w:rsidRPr="002A4452">
        <w:rPr>
          <w:lang w:val="bg-BG"/>
        </w:rPr>
        <w:t>Богориди</w:t>
      </w:r>
      <w:proofErr w:type="spellEnd"/>
      <w:r>
        <w:rPr>
          <w:lang w:val="bg-BG"/>
        </w:rPr>
        <w:t>”</w:t>
      </w:r>
    </w:p>
    <w:p w:rsidR="00675190" w:rsidRPr="008031F1" w:rsidRDefault="00675190" w:rsidP="00E645BB">
      <w:pPr>
        <w:spacing w:line="300" w:lineRule="exact"/>
        <w:jc w:val="both"/>
        <w:rPr>
          <w:lang w:val="bg-BG"/>
        </w:rPr>
      </w:pPr>
      <w:r>
        <w:rPr>
          <w:b/>
          <w:lang w:val="bg-BG"/>
        </w:rPr>
        <w:t>- на о</w:t>
      </w:r>
      <w:r w:rsidRPr="002A4452">
        <w:rPr>
          <w:b/>
          <w:lang w:val="bg-BG"/>
        </w:rPr>
        <w:t xml:space="preserve">бособена позиция № </w:t>
      </w:r>
      <w:r w:rsidRPr="002A4452">
        <w:rPr>
          <w:b/>
        </w:rPr>
        <w:t>7</w:t>
      </w:r>
      <w:r w:rsidRPr="002A4452">
        <w:rPr>
          <w:b/>
          <w:lang w:val="bg-BG"/>
        </w:rPr>
        <w:t>:</w:t>
      </w:r>
      <w:r w:rsidRPr="002A4452">
        <w:t xml:space="preserve"> </w:t>
      </w:r>
      <w:r>
        <w:t>УПИ IX-151, 590, 591, кв.5, м.</w:t>
      </w:r>
      <w:r>
        <w:rPr>
          <w:lang w:val="bg-BG"/>
        </w:rPr>
        <w:t xml:space="preserve"> „</w:t>
      </w:r>
      <w:r w:rsidRPr="002A4452">
        <w:t>Младост -2</w:t>
      </w:r>
      <w:r>
        <w:rPr>
          <w:lang w:val="bg-BG"/>
        </w:rPr>
        <w:t>”</w:t>
      </w:r>
      <w:r w:rsidRPr="002A4452">
        <w:t xml:space="preserve">, СО р-н </w:t>
      </w:r>
      <w:r>
        <w:rPr>
          <w:lang w:val="bg-BG"/>
        </w:rPr>
        <w:t>„</w:t>
      </w:r>
      <w:r>
        <w:t>Младост</w:t>
      </w:r>
      <w:r>
        <w:rPr>
          <w:lang w:val="bg-BG"/>
        </w:rPr>
        <w:t>”</w:t>
      </w:r>
    </w:p>
    <w:p w:rsidR="00675190" w:rsidRPr="008031F1" w:rsidRDefault="00675190" w:rsidP="00E645BB">
      <w:pPr>
        <w:spacing w:line="300" w:lineRule="exact"/>
        <w:jc w:val="both"/>
      </w:pPr>
      <w:r>
        <w:rPr>
          <w:b/>
          <w:lang w:val="bg-BG"/>
        </w:rPr>
        <w:t>- на о</w:t>
      </w:r>
      <w:r w:rsidRPr="002A4452">
        <w:rPr>
          <w:b/>
          <w:lang w:val="bg-BG"/>
        </w:rPr>
        <w:t xml:space="preserve">бособена позиция № </w:t>
      </w:r>
      <w:r w:rsidRPr="002A4452">
        <w:rPr>
          <w:b/>
        </w:rPr>
        <w:t>8</w:t>
      </w:r>
      <w:r>
        <w:rPr>
          <w:b/>
          <w:lang w:val="bg-BG"/>
        </w:rPr>
        <w:t>:</w:t>
      </w:r>
      <w:r w:rsidRPr="002A4452">
        <w:t xml:space="preserve"> кв.2А, п-л УПИ XII-1014, 1745 - етап II, ул. „132”, м. „НПЯ – Червена звезда”, СО р-н „Изгрев”, гр. София  - за етап II</w:t>
      </w:r>
    </w:p>
    <w:p w:rsidR="00675190" w:rsidRPr="002A4452" w:rsidRDefault="00675190" w:rsidP="00E645BB">
      <w:pPr>
        <w:spacing w:line="300" w:lineRule="exact"/>
        <w:jc w:val="both"/>
        <w:rPr>
          <w:lang w:val="bg-BG"/>
        </w:rPr>
      </w:pPr>
      <w:r>
        <w:rPr>
          <w:b/>
          <w:lang w:val="bg-BG"/>
        </w:rPr>
        <w:t>- на о</w:t>
      </w:r>
      <w:r w:rsidRPr="002A4452">
        <w:rPr>
          <w:b/>
          <w:lang w:val="bg-BG"/>
        </w:rPr>
        <w:t xml:space="preserve">бособена позиция № </w:t>
      </w:r>
      <w:r w:rsidRPr="002A4452">
        <w:rPr>
          <w:b/>
        </w:rPr>
        <w:t>9</w:t>
      </w:r>
      <w:r w:rsidRPr="002A4452">
        <w:rPr>
          <w:b/>
          <w:lang w:val="bg-BG"/>
        </w:rPr>
        <w:t>:</w:t>
      </w:r>
      <w:r w:rsidRPr="002A4452">
        <w:t xml:space="preserve"> </w:t>
      </w:r>
      <w:r>
        <w:t xml:space="preserve">УПИ II-272, кв. 77,  ул. </w:t>
      </w:r>
      <w:r>
        <w:rPr>
          <w:lang w:val="bg-BG"/>
        </w:rPr>
        <w:t>„</w:t>
      </w:r>
      <w:r>
        <w:t>Орфей</w:t>
      </w:r>
      <w:r>
        <w:rPr>
          <w:lang w:val="bg-BG"/>
        </w:rPr>
        <w:t>”</w:t>
      </w:r>
      <w:r w:rsidRPr="002A4452">
        <w:t xml:space="preserve"> №1</w:t>
      </w:r>
    </w:p>
    <w:p w:rsidR="00675190" w:rsidRPr="002A4452" w:rsidRDefault="00675190" w:rsidP="00E645BB">
      <w:pPr>
        <w:spacing w:line="300" w:lineRule="exact"/>
        <w:jc w:val="both"/>
        <w:rPr>
          <w:lang w:val="bg-BG"/>
        </w:rPr>
      </w:pPr>
      <w:r>
        <w:rPr>
          <w:b/>
          <w:lang w:val="bg-BG"/>
        </w:rPr>
        <w:t>- на о</w:t>
      </w:r>
      <w:r w:rsidRPr="002A4452">
        <w:rPr>
          <w:b/>
          <w:lang w:val="bg-BG"/>
        </w:rPr>
        <w:t>бособена позиция № 10:</w:t>
      </w:r>
      <w:r w:rsidRPr="002A4452">
        <w:t xml:space="preserve"> м</w:t>
      </w:r>
      <w:r>
        <w:t xml:space="preserve">. </w:t>
      </w:r>
      <w:r>
        <w:rPr>
          <w:lang w:val="bg-BG"/>
        </w:rPr>
        <w:t>„</w:t>
      </w:r>
      <w:r>
        <w:t>Лозенец</w:t>
      </w:r>
      <w:r>
        <w:rPr>
          <w:lang w:val="bg-BG"/>
        </w:rPr>
        <w:t>”</w:t>
      </w:r>
      <w:r>
        <w:t xml:space="preserve">, кв.240, УПИ XII-458, ул. </w:t>
      </w:r>
      <w:r>
        <w:rPr>
          <w:lang w:val="bg-BG"/>
        </w:rPr>
        <w:t>„</w:t>
      </w:r>
      <w:r>
        <w:t>Бунтовник</w:t>
      </w:r>
      <w:r>
        <w:rPr>
          <w:lang w:val="bg-BG"/>
        </w:rPr>
        <w:t>”</w:t>
      </w:r>
      <w:r>
        <w:t xml:space="preserve"> №15, СО р-н </w:t>
      </w:r>
      <w:r>
        <w:rPr>
          <w:lang w:val="bg-BG"/>
        </w:rPr>
        <w:t>„</w:t>
      </w:r>
      <w:r>
        <w:t>Лозенец</w:t>
      </w:r>
      <w:r>
        <w:rPr>
          <w:lang w:val="bg-BG"/>
        </w:rPr>
        <w:t>”</w:t>
      </w:r>
      <w:r w:rsidRPr="002A4452">
        <w:t>, гр. София</w:t>
      </w:r>
    </w:p>
    <w:p w:rsidR="00675190" w:rsidRPr="002A4452" w:rsidRDefault="00675190" w:rsidP="00E645BB">
      <w:pPr>
        <w:spacing w:line="300" w:lineRule="exact"/>
        <w:jc w:val="both"/>
        <w:rPr>
          <w:lang w:val="bg-BG"/>
        </w:rPr>
      </w:pPr>
      <w:r>
        <w:rPr>
          <w:b/>
          <w:lang w:val="bg-BG"/>
        </w:rPr>
        <w:t>- на о</w:t>
      </w:r>
      <w:r w:rsidRPr="002A4452">
        <w:rPr>
          <w:b/>
          <w:lang w:val="bg-BG"/>
        </w:rPr>
        <w:t>бособена позиция № 11</w:t>
      </w:r>
      <w:r>
        <w:rPr>
          <w:b/>
          <w:lang w:val="bg-BG"/>
        </w:rPr>
        <w:t>, състоящ се от два подобекта:</w:t>
      </w:r>
    </w:p>
    <w:p w:rsidR="00675190" w:rsidRPr="00125A94" w:rsidRDefault="00675190" w:rsidP="00125A94">
      <w:pPr>
        <w:pStyle w:val="ListParagraph"/>
        <w:numPr>
          <w:ilvl w:val="0"/>
          <w:numId w:val="4"/>
        </w:numPr>
        <w:jc w:val="both"/>
      </w:pPr>
      <w:r w:rsidRPr="00125A94">
        <w:rPr>
          <w:b/>
          <w:lang w:val="bg-BG"/>
        </w:rPr>
        <w:t>на подобект 1:</w:t>
      </w:r>
      <w:r w:rsidRPr="00125A94">
        <w:rPr>
          <w:lang w:val="bg-BG"/>
        </w:rPr>
        <w:t xml:space="preserve"> УПИ II-1857, 2630, 2675, 2747, 3264, кв. 5А, по ул. „Проф. </w:t>
      </w:r>
      <w:proofErr w:type="spellStart"/>
      <w:r w:rsidRPr="00125A94">
        <w:rPr>
          <w:lang w:val="bg-BG"/>
        </w:rPr>
        <w:t>Крикор</w:t>
      </w:r>
      <w:proofErr w:type="spellEnd"/>
      <w:r w:rsidRPr="00125A94">
        <w:rPr>
          <w:lang w:val="bg-BG"/>
        </w:rPr>
        <w:t xml:space="preserve"> </w:t>
      </w:r>
      <w:proofErr w:type="spellStart"/>
      <w:r w:rsidRPr="00125A94">
        <w:rPr>
          <w:lang w:val="bg-BG"/>
        </w:rPr>
        <w:t>Азарян</w:t>
      </w:r>
      <w:proofErr w:type="spellEnd"/>
      <w:r w:rsidRPr="00125A94">
        <w:rPr>
          <w:lang w:val="bg-BG"/>
        </w:rPr>
        <w:t xml:space="preserve">” </w:t>
      </w:r>
    </w:p>
    <w:p w:rsidR="00675190" w:rsidRPr="00125A94" w:rsidRDefault="00675190" w:rsidP="00125A94">
      <w:pPr>
        <w:pStyle w:val="ListParagraph"/>
        <w:numPr>
          <w:ilvl w:val="0"/>
          <w:numId w:val="4"/>
        </w:numPr>
        <w:jc w:val="both"/>
      </w:pPr>
      <w:r w:rsidRPr="00125A94">
        <w:rPr>
          <w:b/>
          <w:lang w:val="bg-BG"/>
        </w:rPr>
        <w:t>на подобект 2:</w:t>
      </w:r>
      <w:r w:rsidRPr="002A4452">
        <w:t xml:space="preserve"> </w:t>
      </w:r>
      <w:r w:rsidRPr="002030CB">
        <w:t>УПИ II-1857, 263</w:t>
      </w:r>
      <w:r>
        <w:t>0, 2675, 2747, 3264, кв. 5А, м.</w:t>
      </w:r>
      <w:r w:rsidRPr="00125A94">
        <w:rPr>
          <w:lang w:val="bg-BG"/>
        </w:rPr>
        <w:t xml:space="preserve"> „</w:t>
      </w:r>
      <w:r w:rsidRPr="002030CB">
        <w:t>Малинова д</w:t>
      </w:r>
      <w:r w:rsidRPr="00125A94">
        <w:rPr>
          <w:lang w:val="bg-BG"/>
        </w:rPr>
        <w:t>о</w:t>
      </w:r>
      <w:r w:rsidRPr="002030CB">
        <w:t xml:space="preserve">лина: 1ва, 2ра, 3та, 4та, 5та, 6та”, СО р-н „Студентски“ </w:t>
      </w:r>
    </w:p>
    <w:p w:rsidR="00675190" w:rsidRDefault="00675190" w:rsidP="00C11262">
      <w:pPr>
        <w:spacing w:line="300" w:lineRule="exact"/>
        <w:ind w:left="709"/>
        <w:jc w:val="both"/>
        <w:rPr>
          <w:b/>
          <w:color w:val="FF0000"/>
          <w:lang w:val="bg-BG"/>
        </w:rPr>
      </w:pPr>
    </w:p>
    <w:p w:rsidR="00675190" w:rsidRPr="00EF0108" w:rsidRDefault="00675190" w:rsidP="00D34894">
      <w:pPr>
        <w:jc w:val="both"/>
        <w:rPr>
          <w:rFonts w:ascii="Calibri" w:hAnsi="Calibri"/>
          <w:sz w:val="22"/>
          <w:szCs w:val="22"/>
          <w:lang w:val="bg-BG" w:eastAsia="bg-BG"/>
        </w:rPr>
      </w:pPr>
      <w:r w:rsidRPr="00EF0108">
        <w:rPr>
          <w:b/>
          <w:u w:val="single"/>
          <w:lang w:val="bg-BG"/>
        </w:rPr>
        <w:t>4. Прогнозна стойност на обществената поръчка</w:t>
      </w:r>
      <w:r w:rsidRPr="00EF0108">
        <w:rPr>
          <w:b/>
          <w:lang w:val="bg-BG"/>
        </w:rPr>
        <w:t>:</w:t>
      </w:r>
      <w:r w:rsidRPr="00EF0108">
        <w:rPr>
          <w:rFonts w:ascii="Calibri" w:hAnsi="Calibri"/>
          <w:sz w:val="22"/>
          <w:szCs w:val="22"/>
        </w:rPr>
        <w:t xml:space="preserve"> </w:t>
      </w:r>
      <w:r w:rsidRPr="00EF0108">
        <w:rPr>
          <w:b/>
          <w:lang w:val="bg-BG"/>
        </w:rPr>
        <w:t xml:space="preserve">1 062 </w:t>
      </w:r>
      <w:r w:rsidRPr="00EF0108">
        <w:rPr>
          <w:b/>
        </w:rPr>
        <w:t>336</w:t>
      </w:r>
      <w:r w:rsidRPr="00EF0108">
        <w:rPr>
          <w:b/>
          <w:lang w:val="bg-BG"/>
        </w:rPr>
        <w:t>,</w:t>
      </w:r>
      <w:r w:rsidRPr="00EF0108">
        <w:rPr>
          <w:b/>
        </w:rPr>
        <w:t>75</w:t>
      </w:r>
      <w:r w:rsidRPr="00EF0108">
        <w:rPr>
          <w:b/>
          <w:lang w:val="bg-BG"/>
        </w:rPr>
        <w:t xml:space="preserve"> лв.</w:t>
      </w:r>
    </w:p>
    <w:p w:rsidR="00675190" w:rsidRPr="00EF0108" w:rsidRDefault="00675190" w:rsidP="0048073E">
      <w:pPr>
        <w:spacing w:line="300" w:lineRule="exact"/>
        <w:jc w:val="both"/>
        <w:rPr>
          <w:b/>
          <w:lang w:val="bg-BG"/>
        </w:rPr>
      </w:pPr>
      <w:r w:rsidRPr="00EF0108">
        <w:rPr>
          <w:b/>
          <w:lang w:val="bg-BG"/>
        </w:rPr>
        <w:t>Прогнозните стойности по особени позиции са както следва:</w:t>
      </w:r>
    </w:p>
    <w:p w:rsidR="00675190" w:rsidRPr="00EF0108" w:rsidRDefault="00675190" w:rsidP="00E1322F">
      <w:pPr>
        <w:spacing w:line="300" w:lineRule="exact"/>
        <w:jc w:val="both"/>
        <w:rPr>
          <w:b/>
          <w:lang w:val="bg-BG"/>
        </w:rPr>
      </w:pPr>
      <w:r w:rsidRPr="00EF0108">
        <w:rPr>
          <w:b/>
          <w:lang w:val="bg-BG"/>
        </w:rPr>
        <w:t>- за обособена позиция № 1: 217 064,58 лв.</w:t>
      </w:r>
    </w:p>
    <w:p w:rsidR="00675190" w:rsidRPr="00EF0108" w:rsidRDefault="00675190" w:rsidP="00D34894">
      <w:pPr>
        <w:jc w:val="both"/>
        <w:rPr>
          <w:b/>
          <w:lang w:val="bg-BG" w:eastAsia="bg-BG"/>
        </w:rPr>
      </w:pPr>
      <w:r w:rsidRPr="00EF0108">
        <w:rPr>
          <w:b/>
          <w:lang w:val="bg-BG"/>
        </w:rPr>
        <w:t xml:space="preserve">- за обособена позиция № 2: </w:t>
      </w:r>
      <w:r w:rsidRPr="00EF0108">
        <w:rPr>
          <w:b/>
          <w:lang w:val="bg-BG" w:eastAsia="bg-BG"/>
        </w:rPr>
        <w:t>120 034,72 лв.</w:t>
      </w:r>
    </w:p>
    <w:p w:rsidR="00675190" w:rsidRPr="00EF0108" w:rsidRDefault="00675190" w:rsidP="00D34894">
      <w:pPr>
        <w:jc w:val="both"/>
        <w:rPr>
          <w:b/>
          <w:lang w:val="bg-BG" w:eastAsia="bg-BG"/>
        </w:rPr>
      </w:pPr>
      <w:r w:rsidRPr="00EF0108">
        <w:rPr>
          <w:b/>
          <w:lang w:val="bg-BG"/>
        </w:rPr>
        <w:t xml:space="preserve">- за обособена позиция № 3: </w:t>
      </w:r>
      <w:r w:rsidRPr="00EF0108">
        <w:rPr>
          <w:b/>
          <w:lang w:val="bg-BG" w:eastAsia="bg-BG"/>
        </w:rPr>
        <w:t xml:space="preserve">65 </w:t>
      </w:r>
      <w:r w:rsidRPr="00EF0108">
        <w:rPr>
          <w:b/>
          <w:lang w:eastAsia="bg-BG"/>
        </w:rPr>
        <w:t>958</w:t>
      </w:r>
      <w:r w:rsidRPr="00EF0108">
        <w:rPr>
          <w:b/>
          <w:lang w:val="bg-BG" w:eastAsia="bg-BG"/>
        </w:rPr>
        <w:t>,</w:t>
      </w:r>
      <w:r w:rsidRPr="00EF0108">
        <w:rPr>
          <w:b/>
          <w:lang w:eastAsia="bg-BG"/>
        </w:rPr>
        <w:t>70</w:t>
      </w:r>
      <w:r w:rsidRPr="00EF0108">
        <w:rPr>
          <w:b/>
          <w:lang w:val="bg-BG" w:eastAsia="bg-BG"/>
        </w:rPr>
        <w:t xml:space="preserve"> лв.</w:t>
      </w:r>
    </w:p>
    <w:p w:rsidR="00675190" w:rsidRPr="00EF0108" w:rsidRDefault="00675190" w:rsidP="00D34894">
      <w:pPr>
        <w:jc w:val="both"/>
        <w:rPr>
          <w:b/>
          <w:lang w:val="bg-BG" w:eastAsia="bg-BG"/>
        </w:rPr>
      </w:pPr>
      <w:r w:rsidRPr="00EF0108">
        <w:rPr>
          <w:b/>
          <w:lang w:val="bg-BG"/>
        </w:rPr>
        <w:t xml:space="preserve">- за обособена позиция № 4: </w:t>
      </w:r>
      <w:r w:rsidRPr="00EF0108">
        <w:rPr>
          <w:b/>
          <w:lang w:val="bg-BG" w:eastAsia="bg-BG"/>
        </w:rPr>
        <w:t>104 202,34 лв.</w:t>
      </w:r>
    </w:p>
    <w:p w:rsidR="00675190" w:rsidRPr="00EF0108" w:rsidRDefault="00675190" w:rsidP="00D34894">
      <w:pPr>
        <w:jc w:val="both"/>
        <w:rPr>
          <w:b/>
          <w:lang w:val="bg-BG" w:eastAsia="bg-BG"/>
        </w:rPr>
      </w:pPr>
      <w:r w:rsidRPr="00EF0108">
        <w:rPr>
          <w:b/>
          <w:lang w:val="bg-BG"/>
        </w:rPr>
        <w:t xml:space="preserve">- за обособена позиция № 5: </w:t>
      </w:r>
      <w:r w:rsidRPr="00EF0108">
        <w:rPr>
          <w:b/>
          <w:lang w:val="bg-BG" w:eastAsia="bg-BG"/>
        </w:rPr>
        <w:t>79 421,05 лв.</w:t>
      </w:r>
    </w:p>
    <w:p w:rsidR="00675190" w:rsidRPr="00EF0108" w:rsidRDefault="00675190" w:rsidP="00D34894">
      <w:pPr>
        <w:jc w:val="both"/>
        <w:rPr>
          <w:b/>
          <w:lang w:val="bg-BG" w:eastAsia="bg-BG"/>
        </w:rPr>
      </w:pPr>
      <w:r w:rsidRPr="00EF0108">
        <w:rPr>
          <w:b/>
          <w:lang w:val="bg-BG"/>
        </w:rPr>
        <w:t>- за обособена позиция № 6:</w:t>
      </w:r>
      <w:r w:rsidRPr="00EF0108">
        <w:rPr>
          <w:b/>
        </w:rPr>
        <w:t xml:space="preserve"> </w:t>
      </w:r>
      <w:r w:rsidRPr="00EF0108">
        <w:rPr>
          <w:b/>
          <w:lang w:val="bg-BG" w:eastAsia="bg-BG"/>
        </w:rPr>
        <w:t>2</w:t>
      </w:r>
      <w:r w:rsidRPr="00EF0108">
        <w:rPr>
          <w:b/>
          <w:lang w:eastAsia="bg-BG"/>
        </w:rPr>
        <w:t>5</w:t>
      </w:r>
      <w:r w:rsidRPr="00EF0108">
        <w:rPr>
          <w:b/>
          <w:lang w:val="bg-BG" w:eastAsia="bg-BG"/>
        </w:rPr>
        <w:t xml:space="preserve"> </w:t>
      </w:r>
      <w:r w:rsidRPr="00EF0108">
        <w:rPr>
          <w:b/>
          <w:lang w:eastAsia="bg-BG"/>
        </w:rPr>
        <w:t>316</w:t>
      </w:r>
      <w:r w:rsidRPr="00EF0108">
        <w:rPr>
          <w:b/>
          <w:lang w:val="bg-BG" w:eastAsia="bg-BG"/>
        </w:rPr>
        <w:t>,57 лв.</w:t>
      </w:r>
    </w:p>
    <w:p w:rsidR="00675190" w:rsidRPr="00EF0108" w:rsidRDefault="00675190" w:rsidP="00D34894">
      <w:pPr>
        <w:jc w:val="both"/>
        <w:rPr>
          <w:b/>
          <w:lang w:val="bg-BG" w:eastAsia="bg-BG"/>
        </w:rPr>
      </w:pPr>
      <w:r w:rsidRPr="00EF0108">
        <w:rPr>
          <w:b/>
          <w:lang w:val="bg-BG"/>
        </w:rPr>
        <w:t xml:space="preserve">- за обособена позиция № </w:t>
      </w:r>
      <w:r w:rsidRPr="00EF0108">
        <w:rPr>
          <w:b/>
        </w:rPr>
        <w:t>7</w:t>
      </w:r>
      <w:r w:rsidRPr="00EF0108">
        <w:rPr>
          <w:b/>
          <w:lang w:val="bg-BG"/>
        </w:rPr>
        <w:t>:</w:t>
      </w:r>
      <w:r w:rsidRPr="00EF0108">
        <w:rPr>
          <w:b/>
        </w:rPr>
        <w:t xml:space="preserve"> </w:t>
      </w:r>
      <w:r w:rsidRPr="00EF0108">
        <w:rPr>
          <w:b/>
          <w:lang w:val="bg-BG" w:eastAsia="bg-BG"/>
        </w:rPr>
        <w:t>116 439,55 лв.</w:t>
      </w:r>
    </w:p>
    <w:p w:rsidR="00675190" w:rsidRPr="00EF0108" w:rsidRDefault="00675190" w:rsidP="00D34894">
      <w:pPr>
        <w:jc w:val="both"/>
        <w:rPr>
          <w:b/>
          <w:lang w:val="bg-BG" w:eastAsia="bg-BG"/>
        </w:rPr>
      </w:pPr>
      <w:r w:rsidRPr="00EF0108">
        <w:rPr>
          <w:b/>
          <w:lang w:val="bg-BG"/>
        </w:rPr>
        <w:t xml:space="preserve">- за обособена позиция № </w:t>
      </w:r>
      <w:r w:rsidRPr="00EF0108">
        <w:rPr>
          <w:b/>
        </w:rPr>
        <w:t>8</w:t>
      </w:r>
      <w:r w:rsidRPr="00EF0108">
        <w:rPr>
          <w:b/>
          <w:lang w:val="bg-BG"/>
        </w:rPr>
        <w:t>:</w:t>
      </w:r>
      <w:r w:rsidRPr="00EF0108">
        <w:rPr>
          <w:b/>
        </w:rPr>
        <w:t xml:space="preserve"> </w:t>
      </w:r>
      <w:r w:rsidRPr="00EF0108">
        <w:rPr>
          <w:b/>
          <w:lang w:val="bg-BG" w:eastAsia="bg-BG"/>
        </w:rPr>
        <w:t>2</w:t>
      </w:r>
      <w:r w:rsidRPr="00EF0108">
        <w:rPr>
          <w:b/>
          <w:lang w:eastAsia="bg-BG"/>
        </w:rPr>
        <w:t>2</w:t>
      </w:r>
      <w:r w:rsidRPr="00EF0108">
        <w:rPr>
          <w:b/>
          <w:lang w:val="bg-BG" w:eastAsia="bg-BG"/>
        </w:rPr>
        <w:t xml:space="preserve"> </w:t>
      </w:r>
      <w:r w:rsidRPr="00EF0108">
        <w:rPr>
          <w:b/>
          <w:lang w:eastAsia="bg-BG"/>
        </w:rPr>
        <w:t>263</w:t>
      </w:r>
      <w:r w:rsidRPr="00EF0108">
        <w:rPr>
          <w:b/>
          <w:lang w:val="bg-BG" w:eastAsia="bg-BG"/>
        </w:rPr>
        <w:t>,</w:t>
      </w:r>
      <w:r w:rsidRPr="00EF0108">
        <w:rPr>
          <w:b/>
          <w:lang w:eastAsia="bg-BG"/>
        </w:rPr>
        <w:t>85</w:t>
      </w:r>
      <w:r w:rsidRPr="00EF0108">
        <w:rPr>
          <w:b/>
          <w:lang w:val="bg-BG" w:eastAsia="bg-BG"/>
        </w:rPr>
        <w:t xml:space="preserve"> лв.</w:t>
      </w:r>
    </w:p>
    <w:p w:rsidR="00675190" w:rsidRPr="00EF0108" w:rsidRDefault="00675190" w:rsidP="00D34894">
      <w:pPr>
        <w:jc w:val="both"/>
        <w:rPr>
          <w:b/>
          <w:lang w:val="bg-BG" w:eastAsia="bg-BG"/>
        </w:rPr>
      </w:pPr>
      <w:r w:rsidRPr="00EF0108">
        <w:rPr>
          <w:b/>
          <w:lang w:val="bg-BG"/>
        </w:rPr>
        <w:t xml:space="preserve">- за обособена позиция № </w:t>
      </w:r>
      <w:r w:rsidRPr="00EF0108">
        <w:rPr>
          <w:b/>
        </w:rPr>
        <w:t>9</w:t>
      </w:r>
      <w:r w:rsidRPr="00EF0108">
        <w:rPr>
          <w:b/>
          <w:lang w:val="bg-BG"/>
        </w:rPr>
        <w:t>:</w:t>
      </w:r>
      <w:r w:rsidRPr="00EF0108">
        <w:rPr>
          <w:b/>
        </w:rPr>
        <w:t xml:space="preserve"> </w:t>
      </w:r>
      <w:r w:rsidRPr="00EF0108">
        <w:rPr>
          <w:b/>
          <w:lang w:val="bg-BG" w:eastAsia="bg-BG"/>
        </w:rPr>
        <w:t>54 222,21 лв.</w:t>
      </w:r>
    </w:p>
    <w:p w:rsidR="00675190" w:rsidRPr="00EF0108" w:rsidRDefault="00675190" w:rsidP="00D34894">
      <w:pPr>
        <w:jc w:val="both"/>
        <w:rPr>
          <w:b/>
          <w:lang w:val="bg-BG" w:eastAsia="bg-BG"/>
        </w:rPr>
      </w:pPr>
      <w:r w:rsidRPr="00EF0108">
        <w:rPr>
          <w:b/>
          <w:lang w:val="bg-BG"/>
        </w:rPr>
        <w:t>- за обособена позиция № 10:</w:t>
      </w:r>
      <w:r w:rsidRPr="00EF0108">
        <w:rPr>
          <w:b/>
        </w:rPr>
        <w:t xml:space="preserve"> </w:t>
      </w:r>
      <w:r w:rsidRPr="00EF0108">
        <w:rPr>
          <w:b/>
          <w:lang w:val="bg-BG" w:eastAsia="bg-BG"/>
        </w:rPr>
        <w:t>36 278,80 лв.</w:t>
      </w:r>
    </w:p>
    <w:p w:rsidR="00675190" w:rsidRPr="00EF0108" w:rsidRDefault="00675190" w:rsidP="00D34894">
      <w:pPr>
        <w:jc w:val="both"/>
        <w:rPr>
          <w:b/>
          <w:lang w:val="bg-BG" w:eastAsia="bg-BG"/>
        </w:rPr>
      </w:pPr>
      <w:r w:rsidRPr="00EF0108">
        <w:rPr>
          <w:b/>
          <w:lang w:val="bg-BG"/>
        </w:rPr>
        <w:t>- за обособена позиция № 11:</w:t>
      </w:r>
      <w:r w:rsidRPr="00EF0108">
        <w:rPr>
          <w:b/>
        </w:rPr>
        <w:t xml:space="preserve"> </w:t>
      </w:r>
      <w:r w:rsidRPr="00EF0108">
        <w:rPr>
          <w:b/>
          <w:lang w:val="bg-BG" w:eastAsia="bg-BG"/>
        </w:rPr>
        <w:t>221 134,38 лв.</w:t>
      </w:r>
    </w:p>
    <w:p w:rsidR="00675190" w:rsidRPr="00EF0108" w:rsidRDefault="00675190" w:rsidP="00D34894">
      <w:pPr>
        <w:pStyle w:val="ListParagraph"/>
        <w:numPr>
          <w:ilvl w:val="0"/>
          <w:numId w:val="7"/>
        </w:numPr>
        <w:jc w:val="both"/>
        <w:rPr>
          <w:b/>
          <w:lang w:val="bg-BG" w:eastAsia="bg-BG"/>
        </w:rPr>
      </w:pPr>
      <w:r w:rsidRPr="00EF0108">
        <w:rPr>
          <w:b/>
          <w:lang w:val="bg-BG"/>
        </w:rPr>
        <w:t xml:space="preserve">за подобект 1: </w:t>
      </w:r>
      <w:r w:rsidRPr="00EF0108">
        <w:rPr>
          <w:b/>
          <w:lang w:val="bg-BG" w:eastAsia="bg-BG"/>
        </w:rPr>
        <w:t>202 000,30 лв.</w:t>
      </w:r>
    </w:p>
    <w:p w:rsidR="00675190" w:rsidRPr="00EF0108" w:rsidRDefault="00675190" w:rsidP="00D34894">
      <w:pPr>
        <w:pStyle w:val="ListParagraph"/>
        <w:numPr>
          <w:ilvl w:val="0"/>
          <w:numId w:val="7"/>
        </w:numPr>
        <w:jc w:val="both"/>
        <w:rPr>
          <w:b/>
          <w:lang w:val="bg-BG" w:eastAsia="bg-BG"/>
        </w:rPr>
      </w:pPr>
      <w:r w:rsidRPr="00EF0108">
        <w:rPr>
          <w:b/>
          <w:lang w:val="bg-BG"/>
        </w:rPr>
        <w:t>за подобект 2:</w:t>
      </w:r>
      <w:r w:rsidRPr="00EF0108">
        <w:rPr>
          <w:b/>
        </w:rPr>
        <w:t xml:space="preserve"> </w:t>
      </w:r>
      <w:r w:rsidRPr="00EF0108">
        <w:rPr>
          <w:b/>
          <w:lang w:val="bg-BG" w:eastAsia="bg-BG"/>
        </w:rPr>
        <w:t>19 134,07 лв.</w:t>
      </w:r>
    </w:p>
    <w:p w:rsidR="00675190" w:rsidRPr="00EF0108" w:rsidRDefault="00675190" w:rsidP="0048073E">
      <w:pPr>
        <w:spacing w:line="300" w:lineRule="exact"/>
        <w:jc w:val="both"/>
        <w:rPr>
          <w:b/>
          <w:lang w:val="bg-BG"/>
        </w:rPr>
      </w:pPr>
    </w:p>
    <w:p w:rsidR="00675190" w:rsidRPr="00EF0108" w:rsidRDefault="00675190" w:rsidP="0048073E">
      <w:pPr>
        <w:spacing w:line="300" w:lineRule="exact"/>
        <w:jc w:val="both"/>
        <w:rPr>
          <w:b/>
          <w:lang w:val="bg-BG"/>
        </w:rPr>
      </w:pPr>
      <w:r w:rsidRPr="00EF0108">
        <w:rPr>
          <w:b/>
          <w:lang w:val="bg-BG"/>
        </w:rPr>
        <w:t xml:space="preserve">В прогнозните стойности са включени 10 % непредвидени </w:t>
      </w:r>
      <w:proofErr w:type="spellStart"/>
      <w:r w:rsidRPr="00EF0108">
        <w:rPr>
          <w:b/>
          <w:lang w:val="bg-BG"/>
        </w:rPr>
        <w:t>и/или</w:t>
      </w:r>
      <w:proofErr w:type="spellEnd"/>
      <w:r w:rsidRPr="00EF0108">
        <w:rPr>
          <w:b/>
          <w:lang w:val="bg-BG"/>
        </w:rPr>
        <w:t xml:space="preserve"> допълнително възникнали разходи за СМР.</w:t>
      </w:r>
    </w:p>
    <w:p w:rsidR="00675190" w:rsidRPr="00B8116E" w:rsidRDefault="00675190" w:rsidP="0048073E">
      <w:pPr>
        <w:spacing w:line="300" w:lineRule="exact"/>
        <w:jc w:val="both"/>
        <w:rPr>
          <w:b/>
          <w:color w:val="FF0000"/>
          <w:lang w:val="bg-BG"/>
        </w:rPr>
      </w:pPr>
    </w:p>
    <w:p w:rsidR="00675190" w:rsidRPr="00F12048" w:rsidRDefault="00675190" w:rsidP="006A5A6A">
      <w:pPr>
        <w:spacing w:line="300" w:lineRule="exact"/>
        <w:jc w:val="both"/>
        <w:rPr>
          <w:lang w:val="bg-BG"/>
        </w:rPr>
      </w:pPr>
      <w:r>
        <w:rPr>
          <w:b/>
          <w:u w:val="single"/>
          <w:lang w:val="bg-BG"/>
        </w:rPr>
        <w:lastRenderedPageBreak/>
        <w:t>5</w:t>
      </w:r>
      <w:r w:rsidRPr="00F12048">
        <w:rPr>
          <w:b/>
          <w:u w:val="single"/>
          <w:lang w:val="bg-BG"/>
        </w:rPr>
        <w:t>. Условия за изпълнението на обществената поръчка</w:t>
      </w:r>
      <w:r w:rsidRPr="00F12048">
        <w:rPr>
          <w:b/>
          <w:lang w:val="bg-BG"/>
        </w:rPr>
        <w:t>:</w:t>
      </w:r>
      <w:r w:rsidRPr="00F12048">
        <w:rPr>
          <w:b/>
          <w:i/>
          <w:lang w:val="bg-BG"/>
        </w:rPr>
        <w:t xml:space="preserve"> </w:t>
      </w:r>
      <w:r w:rsidRPr="00F12048">
        <w:rPr>
          <w:lang w:val="bg-BG"/>
        </w:rPr>
        <w:t xml:space="preserve">Количествата и видовете работи за всеки обект и всяка обособена позиция са публикувани на Профила на купувача на „Топлофикация София” ЕАД. </w:t>
      </w:r>
    </w:p>
    <w:p w:rsidR="00675190" w:rsidRPr="00EF0108" w:rsidRDefault="00675190" w:rsidP="00C11262">
      <w:pPr>
        <w:spacing w:line="300" w:lineRule="exact"/>
        <w:ind w:firstLine="708"/>
        <w:jc w:val="both"/>
        <w:rPr>
          <w:lang w:val="bg-BG"/>
        </w:rPr>
      </w:pPr>
      <w:r w:rsidRPr="00EF0108">
        <w:rPr>
          <w:lang w:val="bg-BG"/>
        </w:rPr>
        <w:t xml:space="preserve">За обектите по всяка обособена позиция има изготвени проекти. Същите могат да бъдат разгледани или получени на хартиен носител по искане на участниците. </w:t>
      </w:r>
    </w:p>
    <w:p w:rsidR="00675190" w:rsidRPr="00B27A3B" w:rsidRDefault="00675190" w:rsidP="00B27A3B">
      <w:pPr>
        <w:spacing w:line="300" w:lineRule="exact"/>
        <w:ind w:firstLine="708"/>
        <w:jc w:val="both"/>
        <w:rPr>
          <w:lang w:val="bg-BG"/>
        </w:rPr>
      </w:pPr>
      <w:r w:rsidRPr="00EF0108">
        <w:rPr>
          <w:lang w:val="bg-BG"/>
        </w:rPr>
        <w:t xml:space="preserve">В процеса на договарянето следва да бъдат определени условията за изпълнение на </w:t>
      </w:r>
      <w:r w:rsidRPr="00EF0108">
        <w:rPr>
          <w:i/>
          <w:lang w:val="bg-BG"/>
        </w:rPr>
        <w:t>СМР</w:t>
      </w:r>
      <w:r w:rsidRPr="00EF0108">
        <w:rPr>
          <w:lang w:val="bg-BG"/>
        </w:rPr>
        <w:t xml:space="preserve"> относно: вид, количество, цени, срок за изпълнение, график за изпълнение</w:t>
      </w:r>
      <w:r w:rsidRPr="00B27A3B">
        <w:rPr>
          <w:lang w:val="bg-BG"/>
        </w:rPr>
        <w:t xml:space="preserve">, </w:t>
      </w:r>
      <w:r>
        <w:rPr>
          <w:lang w:val="bg-BG"/>
        </w:rPr>
        <w:t>начина на плащане, гаранционни</w:t>
      </w:r>
      <w:r w:rsidRPr="00B27A3B">
        <w:rPr>
          <w:lang w:val="bg-BG"/>
        </w:rPr>
        <w:t xml:space="preserve"> </w:t>
      </w:r>
      <w:r>
        <w:rPr>
          <w:lang w:val="bg-BG"/>
        </w:rPr>
        <w:t>срокове</w:t>
      </w:r>
      <w:r w:rsidRPr="00B27A3B">
        <w:rPr>
          <w:lang w:val="bg-BG"/>
        </w:rPr>
        <w:t xml:space="preserve"> и други.</w:t>
      </w:r>
    </w:p>
    <w:p w:rsidR="00675190" w:rsidRPr="00B8116E" w:rsidRDefault="00675190" w:rsidP="00C11262">
      <w:pPr>
        <w:spacing w:line="300" w:lineRule="exact"/>
        <w:ind w:firstLine="708"/>
        <w:jc w:val="both"/>
        <w:rPr>
          <w:color w:val="FF0000"/>
          <w:lang w:val="bg-BG"/>
        </w:rPr>
      </w:pPr>
    </w:p>
    <w:p w:rsidR="00675190" w:rsidRPr="00F12048" w:rsidRDefault="00675190" w:rsidP="00BC227E">
      <w:pPr>
        <w:spacing w:line="300" w:lineRule="exact"/>
        <w:jc w:val="both"/>
        <w:rPr>
          <w:lang w:val="bg-BG"/>
        </w:rPr>
      </w:pPr>
      <w:r>
        <w:rPr>
          <w:b/>
          <w:u w:val="single"/>
          <w:lang w:val="bg-BG"/>
        </w:rPr>
        <w:t>6</w:t>
      </w:r>
      <w:r w:rsidRPr="00F12048">
        <w:rPr>
          <w:b/>
          <w:u w:val="single"/>
          <w:lang w:val="bg-BG"/>
        </w:rPr>
        <w:t>. Срок за изпълнение:</w:t>
      </w:r>
      <w:r w:rsidRPr="00F12048">
        <w:rPr>
          <w:b/>
          <w:i/>
          <w:u w:val="single"/>
          <w:lang w:val="bg-BG"/>
        </w:rPr>
        <w:t xml:space="preserve"> </w:t>
      </w:r>
      <w:r w:rsidRPr="00F12048">
        <w:rPr>
          <w:lang w:val="bg-BG"/>
        </w:rPr>
        <w:t xml:space="preserve">Участниците предлагат срок за изпълнение за всяка обособена </w:t>
      </w:r>
      <w:r w:rsidRPr="00EF0108">
        <w:rPr>
          <w:lang w:val="bg-BG"/>
        </w:rPr>
        <w:t xml:space="preserve">позиция и </w:t>
      </w:r>
      <w:r w:rsidRPr="00EF0108">
        <w:rPr>
          <w:b/>
          <w:u w:val="single"/>
          <w:lang w:val="bg-BG"/>
        </w:rPr>
        <w:t>за всеки подобект при обособена позиция 11</w:t>
      </w:r>
      <w:r w:rsidRPr="00EF0108">
        <w:rPr>
          <w:lang w:val="bg-BG"/>
        </w:rPr>
        <w:t xml:space="preserve"> в календарни дни.</w:t>
      </w:r>
      <w:r w:rsidRPr="00F12048">
        <w:rPr>
          <w:lang w:val="bg-BG"/>
        </w:rPr>
        <w:t xml:space="preserve"> </w:t>
      </w:r>
    </w:p>
    <w:p w:rsidR="00675190" w:rsidRDefault="00675190" w:rsidP="00C11262">
      <w:pPr>
        <w:spacing w:line="300" w:lineRule="exact"/>
        <w:ind w:firstLine="708"/>
        <w:jc w:val="both"/>
        <w:rPr>
          <w:b/>
          <w:lang w:val="bg-BG"/>
        </w:rPr>
      </w:pPr>
    </w:p>
    <w:p w:rsidR="00675190" w:rsidRPr="00F12048" w:rsidRDefault="00675190" w:rsidP="00C11262">
      <w:pPr>
        <w:spacing w:line="300" w:lineRule="exact"/>
        <w:ind w:firstLine="708"/>
        <w:jc w:val="both"/>
        <w:rPr>
          <w:b/>
          <w:lang w:val="bg-BG"/>
        </w:rPr>
      </w:pPr>
      <w:r w:rsidRPr="00F12048">
        <w:rPr>
          <w:b/>
          <w:lang w:val="bg-BG"/>
        </w:rPr>
        <w:t xml:space="preserve">Изпълнението на дейностите </w:t>
      </w:r>
      <w:r>
        <w:rPr>
          <w:b/>
          <w:lang w:val="bg-BG"/>
        </w:rPr>
        <w:t>за</w:t>
      </w:r>
      <w:r w:rsidRPr="00F12048">
        <w:rPr>
          <w:b/>
          <w:lang w:val="bg-BG"/>
        </w:rPr>
        <w:t xml:space="preserve"> всяка обособена позиция ще започне след писмено уведомление от възложителя. </w:t>
      </w:r>
    </w:p>
    <w:p w:rsidR="00675190" w:rsidRPr="0007481E" w:rsidRDefault="00675190" w:rsidP="00C11262">
      <w:pPr>
        <w:spacing w:line="300" w:lineRule="exact"/>
        <w:ind w:firstLine="708"/>
        <w:jc w:val="both"/>
        <w:rPr>
          <w:color w:val="FF0000"/>
          <w:u w:val="single"/>
        </w:rPr>
      </w:pPr>
    </w:p>
    <w:p w:rsidR="00675190" w:rsidRDefault="00675190" w:rsidP="0007481E">
      <w:pPr>
        <w:jc w:val="both"/>
        <w:rPr>
          <w:lang w:val="bg-BG"/>
        </w:rPr>
      </w:pPr>
      <w:r>
        <w:rPr>
          <w:b/>
          <w:u w:val="single"/>
          <w:lang w:val="bg-BG"/>
        </w:rPr>
        <w:t>7</w:t>
      </w:r>
      <w:r w:rsidRPr="0007481E">
        <w:rPr>
          <w:b/>
          <w:u w:val="single"/>
          <w:lang w:val="bg-BG"/>
        </w:rPr>
        <w:t>.</w:t>
      </w:r>
      <w:r w:rsidRPr="0007481E">
        <w:rPr>
          <w:b/>
          <w:u w:val="single"/>
        </w:rPr>
        <w:t xml:space="preserve"> Гаранционен срок</w:t>
      </w:r>
      <w:r w:rsidRPr="0007481E">
        <w:rPr>
          <w:b/>
          <w:u w:val="single"/>
          <w:lang w:val="bg-BG"/>
        </w:rPr>
        <w:t>:</w:t>
      </w:r>
      <w:r w:rsidRPr="00F12048">
        <w:rPr>
          <w:b/>
          <w:i/>
          <w:u w:val="single"/>
          <w:lang w:val="bg-BG"/>
        </w:rPr>
        <w:t xml:space="preserve"> </w:t>
      </w:r>
      <w:r w:rsidRPr="00F12048">
        <w:rPr>
          <w:lang w:val="bg-BG"/>
        </w:rPr>
        <w:t xml:space="preserve">Участниците предлагат </w:t>
      </w:r>
      <w:r>
        <w:rPr>
          <w:lang w:val="bg-BG"/>
        </w:rPr>
        <w:t xml:space="preserve">гаранционни </w:t>
      </w:r>
      <w:r w:rsidRPr="00F12048">
        <w:rPr>
          <w:lang w:val="bg-BG"/>
        </w:rPr>
        <w:t>срок</w:t>
      </w:r>
      <w:r>
        <w:rPr>
          <w:lang w:val="bg-BG"/>
        </w:rPr>
        <w:t>ове</w:t>
      </w:r>
      <w:r w:rsidRPr="00F12048">
        <w:rPr>
          <w:lang w:val="bg-BG"/>
        </w:rPr>
        <w:t xml:space="preserve"> за изпълнение за всяка обособена позиция в </w:t>
      </w:r>
      <w:r>
        <w:rPr>
          <w:lang w:val="bg-BG"/>
        </w:rPr>
        <w:t>месеци. Г</w:t>
      </w:r>
      <w:r w:rsidRPr="00CD0E19">
        <w:rPr>
          <w:lang w:val="bg-BG"/>
        </w:rPr>
        <w:t>аранционните срокове за отделните видове строителни и монтажни работи са съгласно Наредба № 2/31.07.2003г. за въвеждане в експлоатация на строежите в Република България и минимални гаранционни срокове за изпълнени строителни и монтажни работи,</w:t>
      </w:r>
      <w:r>
        <w:rPr>
          <w:lang w:val="bg-BG"/>
        </w:rPr>
        <w:t xml:space="preserve"> съоръжения и строителни обекти:</w:t>
      </w:r>
    </w:p>
    <w:p w:rsidR="00675190" w:rsidRDefault="00675190" w:rsidP="002F797D">
      <w:pPr>
        <w:spacing w:line="300" w:lineRule="exact"/>
        <w:jc w:val="both"/>
        <w:rPr>
          <w:bCs/>
          <w:lang w:val="bg-BG"/>
        </w:rPr>
      </w:pPr>
      <w:r>
        <w:rPr>
          <w:bCs/>
          <w:lang w:val="bg-BG"/>
        </w:rPr>
        <w:t xml:space="preserve">- </w:t>
      </w:r>
      <w:r w:rsidRPr="003A2183">
        <w:rPr>
          <w:b/>
          <w:bCs/>
          <w:lang w:val="bg-BG"/>
        </w:rPr>
        <w:t>минимум 120 месеца</w:t>
      </w:r>
      <w:r>
        <w:rPr>
          <w:bCs/>
          <w:lang w:val="bg-BG"/>
        </w:rPr>
        <w:t xml:space="preserve"> в съответствие с </w:t>
      </w:r>
      <w:r w:rsidRPr="00136154">
        <w:rPr>
          <w:b/>
        </w:rPr>
        <w:t>ч</w:t>
      </w:r>
      <w:r>
        <w:rPr>
          <w:b/>
          <w:lang w:val="bg-BG"/>
        </w:rPr>
        <w:t xml:space="preserve">л.20, ал.4, т.1 </w:t>
      </w:r>
      <w:r w:rsidRPr="002F797D">
        <w:rPr>
          <w:lang w:val="bg-BG"/>
        </w:rPr>
        <w:t>(</w:t>
      </w:r>
      <w:r w:rsidRPr="002F797D">
        <w:rPr>
          <w:lang w:eastAsia="bg-BG"/>
        </w:rPr>
        <w:t>з</w:t>
      </w:r>
      <w:r w:rsidRPr="00DD1898">
        <w:rPr>
          <w:lang w:eastAsia="bg-BG"/>
        </w:rPr>
        <w:t>а всички видове новоизпълнени строителни конструкции на сгради и съоръжения, включите</w:t>
      </w:r>
      <w:r>
        <w:rPr>
          <w:lang w:eastAsia="bg-BG"/>
        </w:rPr>
        <w:t>лно и за земната основа под тях</w:t>
      </w:r>
      <w:r>
        <w:rPr>
          <w:lang w:val="bg-BG" w:eastAsia="bg-BG"/>
        </w:rPr>
        <w:t>)</w:t>
      </w:r>
      <w:r w:rsidRPr="002F797D">
        <w:rPr>
          <w:lang w:val="bg-BG"/>
        </w:rPr>
        <w:t xml:space="preserve"> </w:t>
      </w:r>
      <w:r w:rsidRPr="004E7CE5">
        <w:rPr>
          <w:lang w:val="bg-BG"/>
        </w:rPr>
        <w:t>от</w:t>
      </w:r>
      <w:r>
        <w:rPr>
          <w:b/>
          <w:lang w:val="bg-BG"/>
        </w:rPr>
        <w:t xml:space="preserve"> </w:t>
      </w:r>
      <w:r>
        <w:rPr>
          <w:bCs/>
          <w:lang w:val="bg-BG"/>
        </w:rPr>
        <w:t>Н</w:t>
      </w:r>
      <w:r w:rsidRPr="004E7CE5">
        <w:rPr>
          <w:bCs/>
          <w:lang w:val="bg-BG"/>
        </w:rPr>
        <w:t xml:space="preserve">аредба № 2 от 31 юли 2003 г. за въвеждане в експлоатация на строежите в </w:t>
      </w:r>
      <w:r>
        <w:rPr>
          <w:bCs/>
          <w:lang w:val="bg-BG"/>
        </w:rPr>
        <w:t>Р</w:t>
      </w:r>
      <w:r w:rsidRPr="004E7CE5">
        <w:rPr>
          <w:bCs/>
          <w:lang w:val="bg-BG"/>
        </w:rPr>
        <w:t xml:space="preserve">епублика </w:t>
      </w:r>
      <w:r>
        <w:rPr>
          <w:bCs/>
          <w:lang w:val="bg-BG"/>
        </w:rPr>
        <w:t>Б</w:t>
      </w:r>
      <w:r w:rsidRPr="004E7CE5">
        <w:rPr>
          <w:bCs/>
          <w:lang w:val="bg-BG"/>
        </w:rPr>
        <w:t>ългария и минимални гаранционни срокове за изпълнени строителни и монтажни работи, съоръжения и строителни обекти</w:t>
      </w:r>
      <w:r>
        <w:rPr>
          <w:bCs/>
          <w:lang w:val="bg-BG"/>
        </w:rPr>
        <w:t>;</w:t>
      </w:r>
    </w:p>
    <w:p w:rsidR="00675190" w:rsidRDefault="00675190" w:rsidP="00CD0E19">
      <w:pPr>
        <w:spacing w:line="300" w:lineRule="exact"/>
        <w:jc w:val="both"/>
        <w:rPr>
          <w:bCs/>
          <w:lang w:val="bg-BG"/>
        </w:rPr>
      </w:pPr>
      <w:r>
        <w:rPr>
          <w:bCs/>
          <w:lang w:val="bg-BG"/>
        </w:rPr>
        <w:t xml:space="preserve">- </w:t>
      </w:r>
      <w:r w:rsidRPr="00E73476">
        <w:rPr>
          <w:b/>
          <w:bCs/>
          <w:lang w:val="bg-BG"/>
        </w:rPr>
        <w:t>минимум 96 месеца</w:t>
      </w:r>
      <w:r>
        <w:rPr>
          <w:bCs/>
          <w:lang w:val="bg-BG"/>
        </w:rPr>
        <w:t xml:space="preserve"> в съответствие с </w:t>
      </w:r>
      <w:r w:rsidRPr="00136154">
        <w:rPr>
          <w:b/>
        </w:rPr>
        <w:t>ч</w:t>
      </w:r>
      <w:r>
        <w:rPr>
          <w:b/>
          <w:lang w:val="bg-BG"/>
        </w:rPr>
        <w:t xml:space="preserve">л.20, ал.4, т.7 </w:t>
      </w:r>
      <w:r w:rsidRPr="00B65AFD">
        <w:rPr>
          <w:lang w:val="bg-BG"/>
        </w:rPr>
        <w:t>(</w:t>
      </w:r>
      <w:r w:rsidRPr="00B65AFD">
        <w:rPr>
          <w:lang w:eastAsia="bg-BG"/>
        </w:rPr>
        <w:t>за преносни и разпределителни проводи (мрежи) и съоръжения към тях на</w:t>
      </w:r>
      <w:r w:rsidRPr="00DD1898">
        <w:rPr>
          <w:lang w:eastAsia="bg-BG"/>
        </w:rPr>
        <w:t xml:space="preserve"> техническата инфраструктура</w:t>
      </w:r>
      <w:r w:rsidRPr="00B65AFD">
        <w:rPr>
          <w:lang w:val="bg-BG"/>
        </w:rPr>
        <w:t>)</w:t>
      </w:r>
      <w:r>
        <w:rPr>
          <w:b/>
          <w:lang w:val="bg-BG"/>
        </w:rPr>
        <w:t xml:space="preserve"> </w:t>
      </w:r>
      <w:r w:rsidRPr="004E7CE5">
        <w:rPr>
          <w:lang w:val="bg-BG"/>
        </w:rPr>
        <w:t>от</w:t>
      </w:r>
      <w:r>
        <w:rPr>
          <w:b/>
          <w:lang w:val="bg-BG"/>
        </w:rPr>
        <w:t xml:space="preserve"> </w:t>
      </w:r>
      <w:r>
        <w:rPr>
          <w:bCs/>
          <w:lang w:val="bg-BG"/>
        </w:rPr>
        <w:t>Н</w:t>
      </w:r>
      <w:r w:rsidRPr="004E7CE5">
        <w:rPr>
          <w:bCs/>
          <w:lang w:val="bg-BG"/>
        </w:rPr>
        <w:t xml:space="preserve">аредба № 2 от 31 юли 2003 г. за въвеждане в експлоатация на строежите в </w:t>
      </w:r>
      <w:r>
        <w:rPr>
          <w:bCs/>
          <w:lang w:val="bg-BG"/>
        </w:rPr>
        <w:t>Р</w:t>
      </w:r>
      <w:r w:rsidRPr="004E7CE5">
        <w:rPr>
          <w:bCs/>
          <w:lang w:val="bg-BG"/>
        </w:rPr>
        <w:t xml:space="preserve">епублика </w:t>
      </w:r>
      <w:r>
        <w:rPr>
          <w:bCs/>
          <w:lang w:val="bg-BG"/>
        </w:rPr>
        <w:t>Б</w:t>
      </w:r>
      <w:r w:rsidRPr="004E7CE5">
        <w:rPr>
          <w:bCs/>
          <w:lang w:val="bg-BG"/>
        </w:rPr>
        <w:t>ългария и минимални гаранционни срокове за изпълнени строителни и монтажни работи, съоръжения и строителни обекти</w:t>
      </w:r>
      <w:r>
        <w:rPr>
          <w:bCs/>
          <w:lang w:val="bg-BG"/>
        </w:rPr>
        <w:t>;</w:t>
      </w:r>
    </w:p>
    <w:p w:rsidR="00675190" w:rsidRDefault="00675190" w:rsidP="00E73476">
      <w:pPr>
        <w:spacing w:line="300" w:lineRule="exact"/>
        <w:jc w:val="both"/>
        <w:rPr>
          <w:bCs/>
          <w:lang w:val="bg-BG"/>
        </w:rPr>
      </w:pPr>
      <w:r>
        <w:rPr>
          <w:bCs/>
          <w:lang w:val="bg-BG"/>
        </w:rPr>
        <w:t xml:space="preserve">-  </w:t>
      </w:r>
      <w:r w:rsidRPr="00E73476">
        <w:rPr>
          <w:b/>
          <w:bCs/>
          <w:lang w:val="bg-BG"/>
        </w:rPr>
        <w:t>минимум 60 месеца</w:t>
      </w:r>
      <w:r>
        <w:rPr>
          <w:bCs/>
          <w:lang w:val="bg-BG"/>
        </w:rPr>
        <w:t xml:space="preserve"> в съответствие с </w:t>
      </w:r>
      <w:r w:rsidRPr="00136154">
        <w:rPr>
          <w:b/>
        </w:rPr>
        <w:t>ч</w:t>
      </w:r>
      <w:r>
        <w:rPr>
          <w:b/>
          <w:lang w:val="bg-BG"/>
        </w:rPr>
        <w:t xml:space="preserve">л.20, ал.4, т.5 </w:t>
      </w:r>
      <w:r w:rsidRPr="00E73476">
        <w:rPr>
          <w:lang w:val="bg-BG"/>
        </w:rPr>
        <w:t>(</w:t>
      </w:r>
      <w:r w:rsidRPr="00E73476">
        <w:rPr>
          <w:lang w:eastAsia="bg-BG"/>
        </w:rPr>
        <w:t>за</w:t>
      </w:r>
      <w:r w:rsidRPr="00DD1898">
        <w:rPr>
          <w:lang w:eastAsia="bg-BG"/>
        </w:rPr>
        <w:t xml:space="preserve"> всички видове строителни, монтажни и довършителни работи (подови и стенни покрития, тенекеджийски, железарски, дърводелски и др.), както и за</w:t>
      </w:r>
      <w:r>
        <w:rPr>
          <w:lang w:eastAsia="bg-BG"/>
        </w:rPr>
        <w:t xml:space="preserve"> вътрешни инсталации на сгради</w:t>
      </w:r>
      <w:r>
        <w:rPr>
          <w:lang w:val="bg-BG" w:eastAsia="bg-BG"/>
        </w:rPr>
        <w:t xml:space="preserve">) </w:t>
      </w:r>
      <w:r w:rsidRPr="004E7CE5">
        <w:rPr>
          <w:lang w:val="bg-BG"/>
        </w:rPr>
        <w:t>от</w:t>
      </w:r>
      <w:r>
        <w:rPr>
          <w:b/>
          <w:lang w:val="bg-BG"/>
        </w:rPr>
        <w:t xml:space="preserve"> </w:t>
      </w:r>
      <w:r>
        <w:rPr>
          <w:bCs/>
          <w:lang w:val="bg-BG"/>
        </w:rPr>
        <w:t>Н</w:t>
      </w:r>
      <w:r w:rsidRPr="004E7CE5">
        <w:rPr>
          <w:bCs/>
          <w:lang w:val="bg-BG"/>
        </w:rPr>
        <w:t xml:space="preserve">аредба № 2 от 31 юли 2003 г. за въвеждане в експлоатация на строежите в </w:t>
      </w:r>
      <w:r>
        <w:rPr>
          <w:bCs/>
          <w:lang w:val="bg-BG"/>
        </w:rPr>
        <w:t>Р</w:t>
      </w:r>
      <w:r w:rsidRPr="004E7CE5">
        <w:rPr>
          <w:bCs/>
          <w:lang w:val="bg-BG"/>
        </w:rPr>
        <w:t xml:space="preserve">епублика </w:t>
      </w:r>
      <w:r>
        <w:rPr>
          <w:bCs/>
          <w:lang w:val="bg-BG"/>
        </w:rPr>
        <w:t>Б</w:t>
      </w:r>
      <w:r w:rsidRPr="004E7CE5">
        <w:rPr>
          <w:bCs/>
          <w:lang w:val="bg-BG"/>
        </w:rPr>
        <w:t>ългария и минимални гаранционни срокове за изпълнени строителни и монтажни работи, съоръжения и строителни обекти</w:t>
      </w:r>
      <w:r>
        <w:rPr>
          <w:bCs/>
          <w:lang w:val="bg-BG"/>
        </w:rPr>
        <w:t>;</w:t>
      </w:r>
    </w:p>
    <w:p w:rsidR="00675190" w:rsidRDefault="00675190" w:rsidP="00C11262">
      <w:pPr>
        <w:spacing w:line="300" w:lineRule="exact"/>
        <w:ind w:firstLine="708"/>
        <w:jc w:val="both"/>
        <w:rPr>
          <w:color w:val="FF0000"/>
        </w:rPr>
      </w:pPr>
    </w:p>
    <w:p w:rsidR="00675190" w:rsidRPr="0007481E" w:rsidRDefault="00675190" w:rsidP="0007481E">
      <w:pPr>
        <w:pStyle w:val="BodyText"/>
        <w:spacing w:after="0" w:line="300" w:lineRule="exact"/>
        <w:ind w:left="180" w:hanging="720"/>
        <w:jc w:val="both"/>
      </w:pPr>
      <w:r w:rsidRPr="0007481E">
        <w:rPr>
          <w:b/>
          <w:lang w:val="bg-BG"/>
        </w:rPr>
        <w:t xml:space="preserve">         </w:t>
      </w:r>
      <w:r>
        <w:rPr>
          <w:b/>
          <w:u w:val="single"/>
          <w:lang w:val="bg-BG"/>
        </w:rPr>
        <w:t>8</w:t>
      </w:r>
      <w:r w:rsidRPr="0007481E">
        <w:rPr>
          <w:b/>
          <w:u w:val="single"/>
          <w:lang w:val="bg-BG"/>
        </w:rPr>
        <w:t>. Вид и размер на гаранцията за изпълнение:</w:t>
      </w:r>
      <w:r w:rsidRPr="0007481E">
        <w:rPr>
          <w:lang w:val="bg-BG"/>
        </w:rPr>
        <w:t xml:space="preserve"> </w:t>
      </w:r>
    </w:p>
    <w:p w:rsidR="00675190" w:rsidRDefault="00675190" w:rsidP="0007481E">
      <w:pPr>
        <w:pStyle w:val="BodyText"/>
        <w:spacing w:after="0"/>
        <w:ind w:firstLine="540"/>
        <w:jc w:val="both"/>
      </w:pPr>
      <w:r w:rsidRPr="0007481E">
        <w:t>Гаранцията за изпълнение на договора е в размер</w:t>
      </w:r>
      <w:r>
        <w:t xml:space="preserve"> на 5 % /пет на сто/ от стойността на договора без ДДС и се представя при сключването му в една от следните форми:</w:t>
      </w:r>
    </w:p>
    <w:p w:rsidR="00675190" w:rsidRPr="009E30A7" w:rsidRDefault="00675190" w:rsidP="009E30A7">
      <w:pPr>
        <w:pStyle w:val="BodyText"/>
        <w:numPr>
          <w:ilvl w:val="0"/>
          <w:numId w:val="6"/>
        </w:numPr>
        <w:tabs>
          <w:tab w:val="left" w:pos="567"/>
        </w:tabs>
        <w:spacing w:after="0"/>
        <w:ind w:left="0" w:firstLine="300"/>
        <w:jc w:val="both"/>
      </w:pPr>
      <w:r>
        <w:t>Неотменима, безусловна банкова гаранция, изискуема при първо писмено поискване, в което Възложителят заяви, че Изпълнителят не е изпълнил задължение по договора за възлагане на обществената поръчка с</w:t>
      </w:r>
      <w:r w:rsidRPr="00534F88">
        <w:t>ъс срок на валидност 30 /тридесет/ дни след изтичане на срока на договора;</w:t>
      </w:r>
    </w:p>
    <w:p w:rsidR="00675190" w:rsidRPr="009E30A7" w:rsidRDefault="00675190" w:rsidP="009E30A7">
      <w:pPr>
        <w:pStyle w:val="BodyText"/>
        <w:numPr>
          <w:ilvl w:val="0"/>
          <w:numId w:val="6"/>
        </w:numPr>
        <w:tabs>
          <w:tab w:val="left" w:pos="567"/>
        </w:tabs>
        <w:spacing w:after="0"/>
        <w:ind w:left="0" w:firstLine="300"/>
        <w:jc w:val="both"/>
      </w:pPr>
      <w:r w:rsidRPr="00534F88">
        <w:t>Парична сума, преведена по банкова сметка на Възложителя;</w:t>
      </w:r>
    </w:p>
    <w:p w:rsidR="00675190" w:rsidRPr="00225C3A" w:rsidRDefault="00675190" w:rsidP="009E30A7">
      <w:pPr>
        <w:pStyle w:val="BodyText"/>
        <w:numPr>
          <w:ilvl w:val="0"/>
          <w:numId w:val="6"/>
        </w:numPr>
        <w:tabs>
          <w:tab w:val="left" w:pos="567"/>
        </w:tabs>
        <w:spacing w:after="0"/>
        <w:ind w:left="0" w:firstLine="300"/>
        <w:jc w:val="both"/>
      </w:pPr>
      <w:r>
        <w:t>Застраховка, която обезпечава изпълнението чрез покритие на отговорността на Изпълнителя.</w:t>
      </w:r>
    </w:p>
    <w:p w:rsidR="00675190" w:rsidRPr="00063D74" w:rsidRDefault="00675190" w:rsidP="0007481E">
      <w:pPr>
        <w:pStyle w:val="BodyText"/>
        <w:spacing w:after="0"/>
        <w:ind w:firstLine="540"/>
        <w:jc w:val="both"/>
      </w:pPr>
      <w:r>
        <w:lastRenderedPageBreak/>
        <w:t>Участникът, определен за Изпълнител, избира сам формата на гаранцията за изпълнение. Когато избраният Изпълнител е обединение, което не е юридическо лице, всеки от съдружниците в него може да е наредител по банковата гаранция, съответно вносител на сумата по гаранцията или титуляр на застраховката.</w:t>
      </w:r>
      <w:r w:rsidRPr="00063D74">
        <w:t xml:space="preserve">  </w:t>
      </w:r>
    </w:p>
    <w:p w:rsidR="00675190" w:rsidRDefault="00675190" w:rsidP="0007481E">
      <w:pPr>
        <w:ind w:firstLine="540"/>
        <w:contextualSpacing/>
        <w:jc w:val="both"/>
        <w:textAlignment w:val="center"/>
      </w:pPr>
      <w:r>
        <w:t>Паричната сума и банковата гаранция може да се предоставят от името на Изпълнителя за сметка на трето лице – гарант.</w:t>
      </w:r>
    </w:p>
    <w:p w:rsidR="00675190" w:rsidRDefault="00675190" w:rsidP="0007481E">
      <w:pPr>
        <w:autoSpaceDE w:val="0"/>
        <w:autoSpaceDN w:val="0"/>
        <w:adjustRightInd w:val="0"/>
        <w:ind w:firstLine="540"/>
        <w:contextualSpacing/>
        <w:jc w:val="both"/>
      </w:pPr>
    </w:p>
    <w:p w:rsidR="00675190" w:rsidRDefault="00675190" w:rsidP="0007481E">
      <w:pPr>
        <w:autoSpaceDE w:val="0"/>
        <w:autoSpaceDN w:val="0"/>
        <w:adjustRightInd w:val="0"/>
        <w:ind w:firstLine="540"/>
        <w:contextualSpacing/>
        <w:jc w:val="both"/>
        <w:rPr>
          <w:b/>
        </w:rPr>
      </w:pPr>
      <w:r>
        <w:rPr>
          <w:b/>
        </w:rPr>
        <w:t>Банковата сметка за внасяне на гаранцията за изпълнение:</w:t>
      </w:r>
    </w:p>
    <w:p w:rsidR="00675190" w:rsidRDefault="00675190" w:rsidP="0007481E">
      <w:pPr>
        <w:autoSpaceDE w:val="0"/>
        <w:autoSpaceDN w:val="0"/>
        <w:adjustRightInd w:val="0"/>
        <w:ind w:firstLine="540"/>
        <w:contextualSpacing/>
        <w:jc w:val="both"/>
        <w:rPr>
          <w:b/>
        </w:rPr>
      </w:pPr>
      <w:r>
        <w:rPr>
          <w:b/>
        </w:rPr>
        <w:t>Банка: „Общинска банка” АД</w:t>
      </w:r>
    </w:p>
    <w:p w:rsidR="00675190" w:rsidRDefault="00675190" w:rsidP="0007481E">
      <w:pPr>
        <w:autoSpaceDE w:val="0"/>
        <w:autoSpaceDN w:val="0"/>
        <w:adjustRightInd w:val="0"/>
        <w:ind w:firstLine="540"/>
        <w:contextualSpacing/>
        <w:jc w:val="both"/>
        <w:rPr>
          <w:b/>
        </w:rPr>
      </w:pPr>
      <w:r>
        <w:rPr>
          <w:b/>
        </w:rPr>
        <w:t>IBAN: BG48 SOMB 9130 1011 2533 02</w:t>
      </w:r>
    </w:p>
    <w:p w:rsidR="00675190" w:rsidRDefault="00675190" w:rsidP="0007481E">
      <w:pPr>
        <w:autoSpaceDE w:val="0"/>
        <w:autoSpaceDN w:val="0"/>
        <w:adjustRightInd w:val="0"/>
        <w:ind w:firstLine="540"/>
        <w:contextualSpacing/>
        <w:jc w:val="both"/>
        <w:rPr>
          <w:b/>
        </w:rPr>
      </w:pPr>
      <w:r>
        <w:rPr>
          <w:b/>
        </w:rPr>
        <w:t>BIC: SOMB BGSF</w:t>
      </w:r>
    </w:p>
    <w:p w:rsidR="00675190" w:rsidRPr="00B8116E" w:rsidRDefault="00675190" w:rsidP="00C11262">
      <w:pPr>
        <w:spacing w:line="300" w:lineRule="exact"/>
        <w:ind w:firstLine="708"/>
        <w:jc w:val="both"/>
        <w:rPr>
          <w:b/>
          <w:i/>
          <w:color w:val="FF0000"/>
          <w:u w:val="single"/>
          <w:lang w:val="bg-BG"/>
        </w:rPr>
      </w:pPr>
    </w:p>
    <w:p w:rsidR="00675190" w:rsidRPr="00B27A3B" w:rsidRDefault="00675190" w:rsidP="00BC227E">
      <w:pPr>
        <w:spacing w:line="300" w:lineRule="exact"/>
        <w:jc w:val="both"/>
        <w:rPr>
          <w:b/>
          <w:i/>
          <w:lang w:val="bg-BG"/>
        </w:rPr>
      </w:pPr>
      <w:r>
        <w:rPr>
          <w:b/>
          <w:u w:val="single"/>
          <w:lang w:val="bg-BG"/>
        </w:rPr>
        <w:t>9</w:t>
      </w:r>
      <w:r w:rsidRPr="00B27A3B">
        <w:rPr>
          <w:b/>
          <w:u w:val="single"/>
          <w:lang w:val="bg-BG"/>
        </w:rPr>
        <w:t>. Представяне на</w:t>
      </w:r>
      <w:r w:rsidRPr="00B27A3B">
        <w:rPr>
          <w:u w:val="single"/>
          <w:lang w:val="bg-BG"/>
        </w:rPr>
        <w:t xml:space="preserve"> </w:t>
      </w:r>
      <w:r w:rsidRPr="00B27A3B">
        <w:rPr>
          <w:b/>
          <w:u w:val="single"/>
          <w:lang w:val="bg-BG"/>
        </w:rPr>
        <w:t>първоначална оферта</w:t>
      </w:r>
      <w:r w:rsidRPr="00B27A3B">
        <w:rPr>
          <w:b/>
          <w:lang w:val="bg-BG"/>
        </w:rPr>
        <w:t>:</w:t>
      </w:r>
      <w:r w:rsidRPr="00B27A3B">
        <w:rPr>
          <w:lang w:val="bg-BG"/>
        </w:rPr>
        <w:t xml:space="preserve"> Първоначалната оферта трябва да съдържа:</w:t>
      </w:r>
      <w:r w:rsidRPr="00B27A3B">
        <w:rPr>
          <w:b/>
          <w:i/>
          <w:lang w:val="bg-BG"/>
        </w:rPr>
        <w:t xml:space="preserve"> </w:t>
      </w:r>
    </w:p>
    <w:p w:rsidR="00675190" w:rsidRPr="00B27A3B" w:rsidRDefault="00675190" w:rsidP="00B27A3B">
      <w:pPr>
        <w:spacing w:line="300" w:lineRule="exact"/>
        <w:jc w:val="both"/>
        <w:outlineLvl w:val="0"/>
        <w:rPr>
          <w:lang w:val="bg-BG"/>
        </w:rPr>
      </w:pPr>
      <w:r w:rsidRPr="00B27A3B">
        <w:rPr>
          <w:lang w:val="bg-BG"/>
        </w:rPr>
        <w:t>- Списък на документите и информацията, съдържащи се в първоначалната оферта.</w:t>
      </w:r>
    </w:p>
    <w:p w:rsidR="00675190" w:rsidRPr="00B27A3B" w:rsidRDefault="00675190" w:rsidP="00B27A3B">
      <w:pPr>
        <w:spacing w:line="300" w:lineRule="exact"/>
        <w:jc w:val="both"/>
        <w:outlineLvl w:val="0"/>
        <w:rPr>
          <w:lang w:val="bg-BG"/>
        </w:rPr>
      </w:pPr>
      <w:r w:rsidRPr="00B27A3B">
        <w:rPr>
          <w:lang w:val="bg-BG"/>
        </w:rPr>
        <w:t xml:space="preserve">- Първоначална оферта по образец, приложен към настоящата покана; </w:t>
      </w:r>
    </w:p>
    <w:p w:rsidR="00675190" w:rsidRPr="00B27A3B" w:rsidRDefault="00675190" w:rsidP="00B27A3B">
      <w:pPr>
        <w:tabs>
          <w:tab w:val="left" w:pos="180"/>
        </w:tabs>
        <w:spacing w:line="300" w:lineRule="exact"/>
        <w:jc w:val="both"/>
        <w:rPr>
          <w:i/>
          <w:lang w:val="bg-BG"/>
        </w:rPr>
      </w:pPr>
      <w:r w:rsidRPr="00B27A3B">
        <w:rPr>
          <w:lang w:val="bg-BG"/>
        </w:rPr>
        <w:t>- Предварителна КСС по образец</w:t>
      </w:r>
      <w:r w:rsidR="00EF0108">
        <w:t xml:space="preserve"> </w:t>
      </w:r>
      <w:r w:rsidR="00EF0108" w:rsidRPr="00EF0108">
        <w:rPr>
          <w:b/>
          <w:lang w:val="bg-BG"/>
        </w:rPr>
        <w:t>на хартиен и електронен носител</w:t>
      </w:r>
      <w:r w:rsidRPr="00EF0108">
        <w:rPr>
          <w:b/>
          <w:lang w:val="bg-BG"/>
        </w:rPr>
        <w:t>;</w:t>
      </w:r>
      <w:r w:rsidRPr="00EF0108">
        <w:rPr>
          <w:b/>
          <w:lang w:val="bg-BG"/>
        </w:rPr>
        <w:tab/>
      </w:r>
    </w:p>
    <w:p w:rsidR="00675190" w:rsidRPr="00EF0108" w:rsidRDefault="00675190" w:rsidP="00B27A3B">
      <w:pPr>
        <w:tabs>
          <w:tab w:val="left" w:pos="180"/>
        </w:tabs>
        <w:spacing w:line="300" w:lineRule="exact"/>
        <w:jc w:val="both"/>
        <w:rPr>
          <w:i/>
          <w:lang w:val="bg-BG"/>
        </w:rPr>
      </w:pPr>
      <w:r w:rsidRPr="00B8116E">
        <w:rPr>
          <w:color w:val="FF0000"/>
          <w:lang w:val="bg-BG"/>
        </w:rPr>
        <w:t xml:space="preserve">- </w:t>
      </w:r>
      <w:r w:rsidRPr="00EF0108">
        <w:rPr>
          <w:lang w:val="bg-BG"/>
        </w:rPr>
        <w:t xml:space="preserve">Декларация по чл. 47, ал. 3 от ЗОП, че при изготвяне на офертите са спазени изискванията за закрила на заетостта, включително минимална цена на труда и условията на труд (по образец); </w:t>
      </w:r>
    </w:p>
    <w:p w:rsidR="00675190" w:rsidRPr="006434A8" w:rsidRDefault="00675190" w:rsidP="006434A8">
      <w:pPr>
        <w:pStyle w:val="BodyTextIndent3"/>
        <w:spacing w:after="0"/>
        <w:ind w:left="0"/>
        <w:jc w:val="both"/>
        <w:rPr>
          <w:iCs/>
          <w:sz w:val="24"/>
          <w:szCs w:val="24"/>
        </w:rPr>
      </w:pPr>
      <w:r w:rsidRPr="006434A8">
        <w:rPr>
          <w:sz w:val="24"/>
        </w:rPr>
        <w:t>-</w:t>
      </w:r>
      <w:r>
        <w:rPr>
          <w:b/>
          <w:sz w:val="24"/>
        </w:rPr>
        <w:t xml:space="preserve"> </w:t>
      </w:r>
      <w:r w:rsidRPr="00455878">
        <w:rPr>
          <w:bCs/>
          <w:sz w:val="24"/>
          <w:szCs w:val="24"/>
          <w:lang w:val="bg-BG"/>
        </w:rPr>
        <w:t xml:space="preserve">Предложения за промени в проекта на договор </w:t>
      </w:r>
      <w:r w:rsidRPr="00455878">
        <w:rPr>
          <w:i/>
          <w:iCs/>
          <w:sz w:val="24"/>
          <w:szCs w:val="24"/>
          <w:lang w:val="bg-BG"/>
        </w:rPr>
        <w:t>(по образец)</w:t>
      </w:r>
      <w:r>
        <w:rPr>
          <w:bCs/>
          <w:sz w:val="24"/>
          <w:szCs w:val="24"/>
        </w:rPr>
        <w:t>.</w:t>
      </w:r>
    </w:p>
    <w:p w:rsidR="00675190" w:rsidRPr="009E7D4E" w:rsidRDefault="00675190" w:rsidP="00C11262">
      <w:pPr>
        <w:spacing w:line="300" w:lineRule="exact"/>
        <w:jc w:val="both"/>
        <w:outlineLvl w:val="0"/>
        <w:rPr>
          <w:lang w:val="bg-BG"/>
        </w:rPr>
      </w:pPr>
    </w:p>
    <w:p w:rsidR="00675190" w:rsidRPr="00B27A3B" w:rsidRDefault="00675190" w:rsidP="00C11262">
      <w:pPr>
        <w:spacing w:line="300" w:lineRule="exact"/>
        <w:jc w:val="both"/>
        <w:outlineLvl w:val="0"/>
        <w:rPr>
          <w:lang w:val="bg-BG"/>
        </w:rPr>
      </w:pPr>
      <w:r w:rsidRPr="00B27A3B">
        <w:rPr>
          <w:lang w:val="bg-BG"/>
        </w:rPr>
        <w:t xml:space="preserve">Образците на документи/ декларации са публикувани в Профила на купувача на дружеството. </w:t>
      </w:r>
    </w:p>
    <w:p w:rsidR="00675190" w:rsidRPr="00B27A3B" w:rsidRDefault="00675190" w:rsidP="00C11262">
      <w:pPr>
        <w:spacing w:line="300" w:lineRule="exact"/>
        <w:ind w:firstLine="180"/>
        <w:jc w:val="both"/>
        <w:outlineLvl w:val="0"/>
        <w:rPr>
          <w:lang w:val="bg-BG"/>
        </w:rPr>
      </w:pPr>
    </w:p>
    <w:p w:rsidR="00675190" w:rsidRPr="00F00DAD" w:rsidRDefault="00675190" w:rsidP="00BC227E">
      <w:pPr>
        <w:spacing w:line="300" w:lineRule="exact"/>
        <w:jc w:val="both"/>
        <w:rPr>
          <w:lang w:val="bg-BG"/>
        </w:rPr>
      </w:pPr>
      <w:r>
        <w:rPr>
          <w:b/>
          <w:u w:val="single"/>
          <w:lang w:val="bg-BG"/>
        </w:rPr>
        <w:t>10</w:t>
      </w:r>
      <w:r w:rsidRPr="007A1DCC">
        <w:rPr>
          <w:b/>
          <w:u w:val="single"/>
          <w:lang w:val="bg-BG"/>
        </w:rPr>
        <w:t>. Срок за представяне на първоначални оферти:</w:t>
      </w:r>
      <w:r w:rsidRPr="007A1DCC">
        <w:rPr>
          <w:lang w:val="bg-BG"/>
        </w:rPr>
        <w:t xml:space="preserve"> </w:t>
      </w:r>
      <w:r w:rsidRPr="007A1DCC">
        <w:rPr>
          <w:b/>
          <w:lang w:val="bg-BG"/>
        </w:rPr>
        <w:t xml:space="preserve"> В срок до 10 (десет) календарни дни от датата на получаване на </w:t>
      </w:r>
      <w:r w:rsidRPr="00F00DAD">
        <w:rPr>
          <w:b/>
          <w:lang w:val="bg-BG"/>
        </w:rPr>
        <w:t xml:space="preserve">поканата – до </w:t>
      </w:r>
      <w:r w:rsidR="00B86214">
        <w:rPr>
          <w:b/>
        </w:rPr>
        <w:t>03</w:t>
      </w:r>
      <w:r w:rsidR="00EF0108" w:rsidRPr="00F00DAD">
        <w:rPr>
          <w:b/>
          <w:lang w:val="bg-BG"/>
        </w:rPr>
        <w:t>.</w:t>
      </w:r>
      <w:r w:rsidR="00B86214">
        <w:rPr>
          <w:b/>
        </w:rPr>
        <w:t>01</w:t>
      </w:r>
      <w:r w:rsidR="00EF0108" w:rsidRPr="00F00DAD">
        <w:rPr>
          <w:b/>
          <w:lang w:val="bg-BG"/>
        </w:rPr>
        <w:t>.</w:t>
      </w:r>
      <w:r w:rsidRPr="00F00DAD">
        <w:rPr>
          <w:b/>
          <w:lang w:val="bg-BG"/>
        </w:rPr>
        <w:t>201</w:t>
      </w:r>
      <w:r w:rsidRPr="00F00DAD">
        <w:rPr>
          <w:b/>
        </w:rPr>
        <w:t>6</w:t>
      </w:r>
      <w:r w:rsidRPr="00F00DAD">
        <w:rPr>
          <w:b/>
          <w:lang w:val="bg-BG"/>
        </w:rPr>
        <w:t xml:space="preserve">г. вкл. </w:t>
      </w:r>
      <w:r w:rsidRPr="00F00DAD">
        <w:rPr>
          <w:lang w:val="bg-BG"/>
        </w:rPr>
        <w:t>Първоначалната оферта се представя в запечатан, непрозрачен плик в деловодството „Топлофикация София” ЕАД, гр. София - 1680, ул. „</w:t>
      </w:r>
      <w:proofErr w:type="spellStart"/>
      <w:r w:rsidRPr="00F00DAD">
        <w:rPr>
          <w:lang w:val="bg-BG"/>
        </w:rPr>
        <w:t>Ястребец</w:t>
      </w:r>
      <w:proofErr w:type="spellEnd"/>
      <w:r w:rsidRPr="00F00DAD">
        <w:rPr>
          <w:lang w:val="bg-BG"/>
        </w:rPr>
        <w:t>” № 23 Б.</w:t>
      </w:r>
    </w:p>
    <w:p w:rsidR="00675190" w:rsidRPr="00F00DAD" w:rsidRDefault="00675190" w:rsidP="00C11262">
      <w:pPr>
        <w:tabs>
          <w:tab w:val="left" w:pos="180"/>
        </w:tabs>
        <w:jc w:val="both"/>
        <w:rPr>
          <w:b/>
          <w:lang w:val="bg-BG"/>
        </w:rPr>
      </w:pPr>
      <w:r w:rsidRPr="00F00DAD">
        <w:rPr>
          <w:b/>
          <w:lang w:val="bg-BG"/>
        </w:rPr>
        <w:t xml:space="preserve">Върху плика се изписва „Първоначална оферта”, предмета на процедурата, номера на обособената </w:t>
      </w:r>
      <w:proofErr w:type="spellStart"/>
      <w:r w:rsidRPr="00F00DAD">
        <w:rPr>
          <w:b/>
          <w:lang w:val="bg-BG"/>
        </w:rPr>
        <w:t>позиция/и</w:t>
      </w:r>
      <w:proofErr w:type="spellEnd"/>
      <w:r w:rsidRPr="00F00DAD">
        <w:rPr>
          <w:b/>
          <w:lang w:val="bg-BG"/>
        </w:rPr>
        <w:t>, за които се участва и предмета на Квалификационната система. Участник, който подава Първоначална оферта за повече от една обособена позиция, подава само един плик!</w:t>
      </w:r>
    </w:p>
    <w:p w:rsidR="00675190" w:rsidRPr="00F00DAD" w:rsidRDefault="00675190" w:rsidP="00C11262">
      <w:pPr>
        <w:spacing w:line="300" w:lineRule="exact"/>
        <w:jc w:val="both"/>
        <w:rPr>
          <w:color w:val="FF0000"/>
          <w:lang w:val="bg-BG"/>
        </w:rPr>
      </w:pPr>
    </w:p>
    <w:p w:rsidR="00675190" w:rsidRPr="00F00DAD" w:rsidRDefault="00675190" w:rsidP="00F113AF">
      <w:pPr>
        <w:spacing w:line="300" w:lineRule="exact"/>
        <w:jc w:val="both"/>
        <w:rPr>
          <w:lang w:val="bg-BG"/>
        </w:rPr>
      </w:pPr>
      <w:r w:rsidRPr="00F00DAD">
        <w:rPr>
          <w:b/>
          <w:u w:val="single"/>
          <w:lang w:val="bg-BG"/>
        </w:rPr>
        <w:t>11. Ред и място за провеждане на преговорите:</w:t>
      </w:r>
      <w:r w:rsidRPr="00F00DAD">
        <w:rPr>
          <w:lang w:val="bg-BG"/>
        </w:rPr>
        <w:t xml:space="preserve"> Датата и часът на провеждането на договарянето ще се определи след датата на постъпване на първоначалните оферти на участниците</w:t>
      </w:r>
      <w:r w:rsidRPr="00F00DAD">
        <w:rPr>
          <w:lang w:eastAsia="bg-BG"/>
        </w:rPr>
        <w:t>. Поредността на провеждане на преговорите се определя от комисията чрез жребий, на който могат да присъстват представители на поканените участници (чл. 67, ал. 1 от ППЗОП).</w:t>
      </w:r>
    </w:p>
    <w:p w:rsidR="00675190" w:rsidRPr="00F00DAD" w:rsidRDefault="00675190" w:rsidP="00E412B8">
      <w:pPr>
        <w:pStyle w:val="Bodytext20"/>
        <w:shd w:val="clear" w:color="auto" w:fill="auto"/>
        <w:spacing w:before="0"/>
        <w:ind w:firstLine="426"/>
        <w:rPr>
          <w:sz w:val="24"/>
          <w:szCs w:val="24"/>
        </w:rPr>
      </w:pPr>
      <w:r w:rsidRPr="00F00DAD">
        <w:rPr>
          <w:sz w:val="24"/>
          <w:szCs w:val="24"/>
        </w:rPr>
        <w:t>Жребият ще се проведе на</w:t>
      </w:r>
      <w:r w:rsidR="00EF0108" w:rsidRPr="00F00DAD">
        <w:rPr>
          <w:sz w:val="24"/>
          <w:szCs w:val="24"/>
        </w:rPr>
        <w:t xml:space="preserve"> </w:t>
      </w:r>
      <w:r w:rsidR="00EF0108" w:rsidRPr="00F00DAD">
        <w:rPr>
          <w:b/>
          <w:sz w:val="24"/>
          <w:szCs w:val="24"/>
        </w:rPr>
        <w:t>04.01.</w:t>
      </w:r>
      <w:r w:rsidRPr="00F00DAD">
        <w:rPr>
          <w:b/>
          <w:sz w:val="24"/>
          <w:szCs w:val="24"/>
        </w:rPr>
        <w:t>201</w:t>
      </w:r>
      <w:r w:rsidR="00EF0108" w:rsidRPr="00F00DAD">
        <w:rPr>
          <w:b/>
          <w:sz w:val="24"/>
          <w:szCs w:val="24"/>
        </w:rPr>
        <w:t>7</w:t>
      </w:r>
      <w:r w:rsidRPr="00F00DAD">
        <w:rPr>
          <w:b/>
          <w:sz w:val="24"/>
          <w:szCs w:val="24"/>
        </w:rPr>
        <w:t xml:space="preserve"> г</w:t>
      </w:r>
      <w:r w:rsidR="00EF0108" w:rsidRPr="00F00DAD">
        <w:rPr>
          <w:b/>
          <w:sz w:val="24"/>
          <w:szCs w:val="24"/>
        </w:rPr>
        <w:t xml:space="preserve"> от 14.00ч</w:t>
      </w:r>
      <w:r w:rsidRPr="00F00DAD">
        <w:rPr>
          <w:b/>
          <w:sz w:val="24"/>
          <w:szCs w:val="24"/>
        </w:rPr>
        <w:t>.</w:t>
      </w:r>
      <w:r w:rsidRPr="00F00DAD">
        <w:rPr>
          <w:sz w:val="24"/>
          <w:szCs w:val="24"/>
        </w:rPr>
        <w:t xml:space="preserve"> в гр. София, ул. „Ястребец” № 23 Б, ет. 4 в зала 412 на „Топлофикация София” ЕАД. Представителите на участниците могат да присъстват при провеждането на жребия.</w:t>
      </w:r>
    </w:p>
    <w:p w:rsidR="00675190" w:rsidRPr="00EF0108" w:rsidRDefault="00675190" w:rsidP="00E412B8">
      <w:pPr>
        <w:pStyle w:val="Bodytext20"/>
        <w:shd w:val="clear" w:color="auto" w:fill="auto"/>
        <w:tabs>
          <w:tab w:val="left" w:pos="709"/>
        </w:tabs>
        <w:spacing w:before="0"/>
        <w:ind w:firstLine="426"/>
        <w:rPr>
          <w:sz w:val="24"/>
          <w:szCs w:val="24"/>
        </w:rPr>
      </w:pPr>
      <w:r w:rsidRPr="00F00DAD">
        <w:rPr>
          <w:sz w:val="24"/>
          <w:szCs w:val="24"/>
          <w:lang w:val="en-US"/>
        </w:rPr>
        <w:t>След провеждането на жребия, участниците ще бъдат</w:t>
      </w:r>
      <w:r w:rsidRPr="00335CB2">
        <w:rPr>
          <w:sz w:val="24"/>
          <w:szCs w:val="24"/>
          <w:lang w:val="en-US"/>
        </w:rPr>
        <w:t xml:space="preserve"> </w:t>
      </w:r>
      <w:r w:rsidRPr="00EF0108">
        <w:rPr>
          <w:sz w:val="24"/>
          <w:szCs w:val="24"/>
          <w:lang w:val="en-US"/>
        </w:rPr>
        <w:t xml:space="preserve">уведомени </w:t>
      </w:r>
      <w:r w:rsidRPr="00EF0108">
        <w:rPr>
          <w:sz w:val="24"/>
          <w:szCs w:val="24"/>
        </w:rPr>
        <w:t xml:space="preserve">лично или </w:t>
      </w:r>
      <w:r w:rsidRPr="00EF0108">
        <w:rPr>
          <w:sz w:val="24"/>
          <w:szCs w:val="24"/>
          <w:lang w:val="en-US"/>
        </w:rPr>
        <w:t xml:space="preserve">по електронна поща за датата и конкретния час на договарянето. </w:t>
      </w:r>
    </w:p>
    <w:p w:rsidR="00675190" w:rsidRPr="00335CB2" w:rsidRDefault="00675190" w:rsidP="00E412B8">
      <w:pPr>
        <w:pStyle w:val="Bodytext20"/>
        <w:shd w:val="clear" w:color="auto" w:fill="auto"/>
        <w:spacing w:before="0"/>
        <w:ind w:firstLine="426"/>
        <w:rPr>
          <w:sz w:val="24"/>
          <w:szCs w:val="24"/>
        </w:rPr>
      </w:pPr>
      <w:r w:rsidRPr="00335CB2">
        <w:rPr>
          <w:sz w:val="24"/>
          <w:szCs w:val="24"/>
          <w:lang w:val="en-US"/>
        </w:rPr>
        <w:t>Договарянето ще се проведе в сградата на „Топлофика</w:t>
      </w:r>
      <w:r>
        <w:rPr>
          <w:sz w:val="24"/>
          <w:szCs w:val="24"/>
          <w:lang w:val="en-US"/>
        </w:rPr>
        <w:t xml:space="preserve">ция София” ЕАД, гр. София, ул. </w:t>
      </w:r>
      <w:r>
        <w:rPr>
          <w:sz w:val="24"/>
          <w:szCs w:val="24"/>
        </w:rPr>
        <w:t>„</w:t>
      </w:r>
      <w:r w:rsidRPr="00335CB2">
        <w:rPr>
          <w:sz w:val="24"/>
          <w:szCs w:val="24"/>
          <w:lang w:val="en-US"/>
        </w:rPr>
        <w:t>Ястребец” № 23Б, ет. 4 в зала 412</w:t>
      </w:r>
      <w:r>
        <w:rPr>
          <w:sz w:val="24"/>
          <w:szCs w:val="24"/>
        </w:rPr>
        <w:t>.</w:t>
      </w:r>
    </w:p>
    <w:p w:rsidR="00675190" w:rsidRDefault="00675190" w:rsidP="00E412B8">
      <w:pPr>
        <w:ind w:firstLine="426"/>
        <w:jc w:val="both"/>
        <w:rPr>
          <w:lang w:val="bg-BG" w:eastAsia="bg-BG"/>
        </w:rPr>
      </w:pPr>
      <w:r w:rsidRPr="00EF0108">
        <w:rPr>
          <w:lang w:eastAsia="bg-BG"/>
        </w:rPr>
        <w:t xml:space="preserve">С всеки от участниците, който е подал първоначална оферта, се провежда договаряне поотделно и ще е с максимална продължителност до 2 астрономически часа. При преговорите законният представител на участника следва да представи </w:t>
      </w:r>
      <w:r w:rsidRPr="00EF0108">
        <w:rPr>
          <w:lang w:eastAsia="bg-BG"/>
        </w:rPr>
        <w:lastRenderedPageBreak/>
        <w:t>документ за самоличност, а когато то ще се проведе с упълномощен представител – и изрично писмено</w:t>
      </w:r>
      <w:r w:rsidRPr="008573BF">
        <w:rPr>
          <w:lang w:eastAsia="bg-BG"/>
        </w:rPr>
        <w:t xml:space="preserve"> пълномощно (оригинал или нотариално заверено копие). </w:t>
      </w:r>
    </w:p>
    <w:p w:rsidR="00675190" w:rsidRDefault="00675190" w:rsidP="00E412B8">
      <w:pPr>
        <w:ind w:firstLine="426"/>
        <w:jc w:val="both"/>
        <w:rPr>
          <w:lang w:eastAsia="bg-BG"/>
        </w:rPr>
      </w:pPr>
      <w:r w:rsidRPr="008573BF">
        <w:rPr>
          <w:lang w:eastAsia="bg-BG"/>
        </w:rPr>
        <w:t xml:space="preserve">Комисията договаря условията на договора, в това число и цената на поръчката. Резултатите от преговорите се отразяват в подписан от комисията и от </w:t>
      </w:r>
      <w:r>
        <w:rPr>
          <w:lang w:eastAsia="bg-BG"/>
        </w:rPr>
        <w:t xml:space="preserve">участника </w:t>
      </w:r>
      <w:r w:rsidRPr="008573BF">
        <w:rPr>
          <w:lang w:eastAsia="bg-BG"/>
        </w:rPr>
        <w:t>протокол.</w:t>
      </w:r>
    </w:p>
    <w:p w:rsidR="00675190" w:rsidRPr="00335CB2" w:rsidRDefault="00675190" w:rsidP="00C11262">
      <w:pPr>
        <w:spacing w:line="300" w:lineRule="exact"/>
        <w:ind w:firstLine="708"/>
        <w:jc w:val="both"/>
        <w:rPr>
          <w:lang w:eastAsia="bg-BG"/>
        </w:rPr>
      </w:pPr>
    </w:p>
    <w:p w:rsidR="00675190" w:rsidRPr="00A46955" w:rsidRDefault="00675190" w:rsidP="00BC227E">
      <w:pPr>
        <w:spacing w:line="300" w:lineRule="exact"/>
        <w:jc w:val="both"/>
        <w:rPr>
          <w:lang w:val="bg-BG"/>
        </w:rPr>
      </w:pPr>
      <w:r w:rsidRPr="00A46955">
        <w:rPr>
          <w:b/>
          <w:u w:val="single"/>
          <w:lang w:val="bg-BG"/>
        </w:rPr>
        <w:t>1</w:t>
      </w:r>
      <w:r>
        <w:rPr>
          <w:b/>
          <w:u w:val="single"/>
          <w:lang w:val="bg-BG"/>
        </w:rPr>
        <w:t>2</w:t>
      </w:r>
      <w:r w:rsidRPr="00A46955">
        <w:rPr>
          <w:b/>
          <w:u w:val="single"/>
          <w:lang w:val="bg-BG"/>
        </w:rPr>
        <w:t>. Критерии за оценка</w:t>
      </w:r>
      <w:r>
        <w:rPr>
          <w:b/>
          <w:lang w:val="bg-BG"/>
        </w:rPr>
        <w:t xml:space="preserve">– “Най-ниска </w:t>
      </w:r>
      <w:r w:rsidRPr="00A46955">
        <w:rPr>
          <w:b/>
          <w:lang w:val="bg-BG"/>
        </w:rPr>
        <w:t xml:space="preserve">цена”. </w:t>
      </w:r>
      <w:r w:rsidRPr="00A46955">
        <w:rPr>
          <w:lang w:val="bg-BG"/>
        </w:rPr>
        <w:t xml:space="preserve"> </w:t>
      </w:r>
    </w:p>
    <w:p w:rsidR="00675190" w:rsidRPr="00B8116E" w:rsidRDefault="00675190" w:rsidP="00C11262">
      <w:pPr>
        <w:spacing w:line="300" w:lineRule="exact"/>
        <w:ind w:firstLine="708"/>
        <w:jc w:val="both"/>
        <w:rPr>
          <w:color w:val="FF0000"/>
          <w:lang w:val="bg-BG"/>
        </w:rPr>
      </w:pPr>
    </w:p>
    <w:p w:rsidR="00675190" w:rsidRPr="00A46955" w:rsidRDefault="00675190" w:rsidP="000F40FB">
      <w:pPr>
        <w:tabs>
          <w:tab w:val="left" w:pos="180"/>
          <w:tab w:val="num" w:pos="540"/>
        </w:tabs>
        <w:jc w:val="both"/>
        <w:rPr>
          <w:lang w:val="bg-BG"/>
        </w:rPr>
      </w:pPr>
      <w:r w:rsidRPr="00A46955">
        <w:rPr>
          <w:b/>
          <w:bCs/>
          <w:u w:val="single"/>
          <w:lang w:val="bg-BG"/>
        </w:rPr>
        <w:t>1</w:t>
      </w:r>
      <w:r>
        <w:rPr>
          <w:b/>
          <w:bCs/>
          <w:u w:val="single"/>
          <w:lang w:val="bg-BG"/>
        </w:rPr>
        <w:t>3</w:t>
      </w:r>
      <w:r w:rsidRPr="00A46955">
        <w:rPr>
          <w:b/>
          <w:bCs/>
          <w:u w:val="single"/>
          <w:lang w:val="bg-BG"/>
        </w:rPr>
        <w:t>. Номер и дата на публикуване на обявлението на Квалификационната система:</w:t>
      </w:r>
      <w:r w:rsidRPr="00A46955">
        <w:rPr>
          <w:b/>
          <w:bCs/>
          <w:lang w:val="bg-BG"/>
        </w:rPr>
        <w:t xml:space="preserve"> </w:t>
      </w:r>
    </w:p>
    <w:p w:rsidR="00675190" w:rsidRPr="00A46955" w:rsidRDefault="00675190" w:rsidP="00C11262">
      <w:pPr>
        <w:pStyle w:val="BodyText"/>
        <w:ind w:firstLine="709"/>
        <w:jc w:val="both"/>
        <w:rPr>
          <w:lang w:val="bg-BG"/>
        </w:rPr>
      </w:pPr>
      <w:r w:rsidRPr="00A46955">
        <w:rPr>
          <w:lang w:val="bg-BG"/>
        </w:rPr>
        <w:t>Обявление № 00277-2016-0027 от 11.10.2016 г., с уникален номер в РОП № 752758</w:t>
      </w:r>
    </w:p>
    <w:p w:rsidR="00675190" w:rsidRPr="00B8116E" w:rsidRDefault="00675190" w:rsidP="00C11262">
      <w:pPr>
        <w:pStyle w:val="Footer"/>
        <w:pBdr>
          <w:top w:val="single" w:sz="6" w:space="0" w:color="auto"/>
        </w:pBdr>
        <w:spacing w:line="300" w:lineRule="exact"/>
        <w:jc w:val="center"/>
        <w:rPr>
          <w:b/>
          <w:color w:val="FF0000"/>
        </w:rPr>
      </w:pPr>
      <w:r w:rsidRPr="00B8116E">
        <w:rPr>
          <w:b/>
          <w:color w:val="FF0000"/>
        </w:rPr>
        <w:tab/>
      </w:r>
    </w:p>
    <w:p w:rsidR="00675190" w:rsidRPr="000F40FB" w:rsidRDefault="00675190" w:rsidP="00C11262">
      <w:pPr>
        <w:pStyle w:val="Footer"/>
        <w:pBdr>
          <w:top w:val="single" w:sz="6" w:space="0" w:color="auto"/>
        </w:pBdr>
        <w:tabs>
          <w:tab w:val="clear" w:pos="4153"/>
          <w:tab w:val="clear" w:pos="8306"/>
          <w:tab w:val="right" w:pos="0"/>
        </w:tabs>
        <w:spacing w:line="300" w:lineRule="exact"/>
        <w:jc w:val="both"/>
        <w:rPr>
          <w:rFonts w:ascii="Times New Roman" w:hAnsi="Times New Roman"/>
          <w:szCs w:val="24"/>
        </w:rPr>
      </w:pPr>
      <w:r w:rsidRPr="000F40FB">
        <w:rPr>
          <w:rFonts w:ascii="Times New Roman" w:hAnsi="Times New Roman"/>
          <w:b/>
        </w:rPr>
        <w:tab/>
        <w:t>За допълнителна информация:</w:t>
      </w:r>
      <w:r w:rsidRPr="000F40FB">
        <w:rPr>
          <w:b/>
        </w:rPr>
        <w:t xml:space="preserve"> </w:t>
      </w:r>
      <w:r w:rsidRPr="000F40FB">
        <w:rPr>
          <w:rFonts w:ascii="Times New Roman" w:hAnsi="Times New Roman"/>
          <w:szCs w:val="24"/>
        </w:rPr>
        <w:t xml:space="preserve">„Топлофикация София” ЕАД, гр. София, ул. </w:t>
      </w:r>
      <w:r>
        <w:rPr>
          <w:rFonts w:ascii="Times New Roman" w:hAnsi="Times New Roman"/>
          <w:szCs w:val="24"/>
        </w:rPr>
        <w:t>„</w:t>
      </w:r>
      <w:proofErr w:type="spellStart"/>
      <w:r w:rsidRPr="000F40FB">
        <w:rPr>
          <w:rFonts w:ascii="Times New Roman" w:hAnsi="Times New Roman"/>
          <w:szCs w:val="24"/>
        </w:rPr>
        <w:t>Ястребец</w:t>
      </w:r>
      <w:proofErr w:type="spellEnd"/>
      <w:r w:rsidRPr="000F40FB">
        <w:rPr>
          <w:rFonts w:ascii="Times New Roman" w:hAnsi="Times New Roman"/>
          <w:szCs w:val="24"/>
        </w:rPr>
        <w:t>” № 23Б, тел. 029033068; 029033107.</w:t>
      </w:r>
    </w:p>
    <w:p w:rsidR="00675190" w:rsidRDefault="00675190" w:rsidP="00C11262">
      <w:pPr>
        <w:spacing w:line="300" w:lineRule="exact"/>
        <w:rPr>
          <w:b/>
          <w:i/>
          <w:lang w:val="bg-BG"/>
        </w:rPr>
      </w:pPr>
    </w:p>
    <w:p w:rsidR="0025025C" w:rsidRDefault="0025025C" w:rsidP="00C11262">
      <w:pPr>
        <w:spacing w:line="300" w:lineRule="exact"/>
        <w:rPr>
          <w:b/>
          <w:i/>
          <w:lang w:val="bg-BG"/>
        </w:rPr>
        <w:sectPr w:rsidR="0025025C" w:rsidSect="004E115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5025C" w:rsidRPr="0082198A" w:rsidRDefault="0025025C" w:rsidP="0025025C">
      <w:pPr>
        <w:tabs>
          <w:tab w:val="left" w:pos="5400"/>
        </w:tabs>
        <w:jc w:val="both"/>
        <w:rPr>
          <w:b/>
          <w:bCs/>
          <w:lang w:val="bg-BG"/>
        </w:rPr>
      </w:pPr>
      <w:r w:rsidRPr="0082198A">
        <w:rPr>
          <w:b/>
          <w:bCs/>
          <w:lang w:val="bg-BG"/>
        </w:rPr>
        <w:lastRenderedPageBreak/>
        <w:t>ДО</w:t>
      </w:r>
    </w:p>
    <w:p w:rsidR="0025025C" w:rsidRPr="0082198A" w:rsidRDefault="0025025C" w:rsidP="0025025C">
      <w:pPr>
        <w:tabs>
          <w:tab w:val="left" w:pos="5400"/>
        </w:tabs>
        <w:jc w:val="both"/>
        <w:rPr>
          <w:b/>
          <w:bCs/>
          <w:lang w:val="bg-BG"/>
        </w:rPr>
      </w:pPr>
      <w:r w:rsidRPr="0082198A">
        <w:rPr>
          <w:b/>
          <w:bCs/>
          <w:lang w:val="bg-BG"/>
        </w:rPr>
        <w:t>“ТОПЛОФИКАЦИЯ СОФИЯ” ЕАД</w:t>
      </w:r>
    </w:p>
    <w:p w:rsidR="0025025C" w:rsidRPr="0082198A" w:rsidRDefault="0025025C" w:rsidP="0025025C">
      <w:pPr>
        <w:pStyle w:val="Heading1"/>
        <w:jc w:val="center"/>
        <w:rPr>
          <w:szCs w:val="28"/>
          <w:lang w:val="bg-BG"/>
        </w:rPr>
      </w:pPr>
    </w:p>
    <w:p w:rsidR="0025025C" w:rsidRDefault="0025025C" w:rsidP="0025025C">
      <w:pPr>
        <w:pStyle w:val="BodyText"/>
        <w:jc w:val="center"/>
        <w:rPr>
          <w:b/>
          <w:bCs/>
          <w:lang w:val="bg-BG"/>
        </w:rPr>
      </w:pPr>
      <w:r w:rsidRPr="0082198A">
        <w:rPr>
          <w:b/>
          <w:bCs/>
          <w:lang w:val="bg-BG"/>
        </w:rPr>
        <w:t>ПЪРВОНАЧАЛНА ОФЕРТА</w:t>
      </w:r>
    </w:p>
    <w:p w:rsidR="0025025C" w:rsidRDefault="0025025C" w:rsidP="0025025C">
      <w:pPr>
        <w:jc w:val="center"/>
        <w:rPr>
          <w:b/>
          <w:lang w:val="bg-BG"/>
        </w:rPr>
      </w:pPr>
    </w:p>
    <w:p w:rsidR="0025025C" w:rsidRPr="00C32A5F" w:rsidRDefault="0025025C" w:rsidP="0025025C">
      <w:pPr>
        <w:jc w:val="center"/>
      </w:pPr>
      <w:r w:rsidRPr="00C32A5F">
        <w:t xml:space="preserve">за участие в процедура за възлагане </w:t>
      </w:r>
      <w:r w:rsidRPr="00C32A5F">
        <w:rPr>
          <w:lang w:val="bg-BG"/>
        </w:rPr>
        <w:t>н</w:t>
      </w:r>
      <w:r w:rsidRPr="00C32A5F">
        <w:t>a обществена поръчка чрез</w:t>
      </w:r>
    </w:p>
    <w:p w:rsidR="0025025C" w:rsidRPr="00C32A5F" w:rsidRDefault="0025025C" w:rsidP="0025025C">
      <w:pPr>
        <w:jc w:val="center"/>
      </w:pPr>
      <w:r w:rsidRPr="00C32A5F">
        <w:t>договаряне</w:t>
      </w:r>
      <w:r>
        <w:rPr>
          <w:lang w:val="bg-BG"/>
        </w:rPr>
        <w:t xml:space="preserve"> </w:t>
      </w:r>
      <w:r w:rsidRPr="00C32A5F">
        <w:rPr>
          <w:lang w:val="bg-BG"/>
        </w:rPr>
        <w:t xml:space="preserve">с предварителна покана за участие </w:t>
      </w:r>
      <w:r w:rsidRPr="00C32A5F">
        <w:t>с предмет:</w:t>
      </w:r>
    </w:p>
    <w:p w:rsidR="0025025C" w:rsidRPr="008F2418" w:rsidRDefault="008F2418" w:rsidP="008F2418">
      <w:pPr>
        <w:jc w:val="center"/>
        <w:rPr>
          <w:b/>
          <w:bCs/>
          <w:lang w:val="bg-BG"/>
        </w:rPr>
      </w:pPr>
      <w:r w:rsidRPr="008F2418">
        <w:rPr>
          <w:b/>
        </w:rPr>
        <w:t>С</w:t>
      </w:r>
      <w:r w:rsidRPr="008F2418">
        <w:rPr>
          <w:rFonts w:eastAsia="Calibri"/>
          <w:b/>
        </w:rPr>
        <w:t>троително – монтажни работи по подмяна на участъци от топлопреносната мрежа на „Топлофикация София” ЕАД и изграждане на присъединителни топлопроводи и абонатни станции за нови клиенти</w:t>
      </w:r>
      <w:r w:rsidRPr="008F2418">
        <w:rPr>
          <w:b/>
        </w:rPr>
        <w:t xml:space="preserve"> </w:t>
      </w:r>
      <w:r w:rsidRPr="008F2418">
        <w:rPr>
          <w:rFonts w:eastAsia="Calibri"/>
          <w:b/>
        </w:rPr>
        <w:t>с единадесет обособени позиции</w:t>
      </w:r>
      <w:r w:rsidRPr="008F2418">
        <w:rPr>
          <w:b/>
        </w:rPr>
        <w:t>- ЕТАП I</w:t>
      </w:r>
    </w:p>
    <w:p w:rsidR="0025025C" w:rsidRDefault="0025025C" w:rsidP="0025025C">
      <w:pPr>
        <w:jc w:val="both"/>
        <w:rPr>
          <w:b/>
          <w:lang w:val="bg-BG"/>
        </w:rPr>
      </w:pPr>
      <w:r>
        <w:rPr>
          <w:b/>
          <w:lang w:val="bg-BG"/>
        </w:rPr>
        <w:t>за Обособена позиция № ...........................................................................................</w:t>
      </w:r>
    </w:p>
    <w:p w:rsidR="0025025C" w:rsidRPr="0082198A" w:rsidRDefault="0025025C" w:rsidP="0025025C">
      <w:pPr>
        <w:jc w:val="both"/>
        <w:rPr>
          <w:b/>
          <w:lang w:val="bg-BG"/>
        </w:rPr>
      </w:pPr>
    </w:p>
    <w:p w:rsidR="0025025C" w:rsidRPr="0082198A" w:rsidRDefault="0025025C" w:rsidP="0025025C">
      <w:pPr>
        <w:jc w:val="both"/>
        <w:rPr>
          <w:lang w:val="bg-BG"/>
        </w:rPr>
      </w:pPr>
      <w:r w:rsidRPr="0082198A">
        <w:rPr>
          <w:lang w:val="bg-BG"/>
        </w:rPr>
        <w:t>от…………………………………………………………………………………………………</w:t>
      </w:r>
    </w:p>
    <w:p w:rsidR="0025025C" w:rsidRPr="0082198A" w:rsidRDefault="0025025C" w:rsidP="0025025C">
      <w:pPr>
        <w:spacing w:line="360" w:lineRule="auto"/>
        <w:jc w:val="center"/>
        <w:rPr>
          <w:i/>
          <w:lang w:val="bg-BG"/>
        </w:rPr>
      </w:pPr>
      <w:r w:rsidRPr="0082198A">
        <w:rPr>
          <w:i/>
          <w:lang w:val="bg-BG"/>
        </w:rPr>
        <w:t>/изписва се името на Участника/</w:t>
      </w:r>
    </w:p>
    <w:p w:rsidR="0025025C" w:rsidRPr="0082198A" w:rsidRDefault="0025025C" w:rsidP="0025025C">
      <w:pPr>
        <w:ind w:firstLine="5580"/>
        <w:rPr>
          <w:b/>
          <w:bCs/>
          <w:lang w:val="bg-BG"/>
        </w:rPr>
      </w:pPr>
    </w:p>
    <w:p w:rsidR="0025025C" w:rsidRDefault="0025025C" w:rsidP="0025025C">
      <w:pPr>
        <w:pStyle w:val="BodyText"/>
        <w:rPr>
          <w:b/>
          <w:bCs/>
          <w:lang w:val="bg-BG"/>
        </w:rPr>
      </w:pPr>
      <w:r w:rsidRPr="0082198A">
        <w:rPr>
          <w:b/>
          <w:bCs/>
          <w:lang w:val="bg-BG"/>
        </w:rPr>
        <w:t>Уважаеми госпожи и господа,</w:t>
      </w:r>
    </w:p>
    <w:p w:rsidR="0025025C" w:rsidRPr="0082198A" w:rsidRDefault="0025025C" w:rsidP="0025025C">
      <w:pPr>
        <w:pStyle w:val="BodyText"/>
        <w:rPr>
          <w:b/>
          <w:bCs/>
          <w:lang w:val="bg-BG"/>
        </w:rPr>
      </w:pPr>
    </w:p>
    <w:p w:rsidR="0025025C" w:rsidRPr="00A729B1" w:rsidRDefault="0025025C" w:rsidP="0025025C">
      <w:pPr>
        <w:pStyle w:val="BodyText"/>
        <w:jc w:val="both"/>
        <w:rPr>
          <w:lang w:val="bg-BG"/>
        </w:rPr>
      </w:pPr>
      <w:r w:rsidRPr="00A729B1">
        <w:rPr>
          <w:b/>
          <w:snapToGrid w:val="0"/>
          <w:lang w:val="bg-BG"/>
        </w:rPr>
        <w:t>1.</w:t>
      </w:r>
      <w:r>
        <w:rPr>
          <w:snapToGrid w:val="0"/>
          <w:lang w:val="bg-BG"/>
        </w:rPr>
        <w:t xml:space="preserve"> </w:t>
      </w:r>
      <w:r w:rsidRPr="00A729B1">
        <w:rPr>
          <w:snapToGrid w:val="0"/>
          <w:lang w:val="bg-BG"/>
        </w:rPr>
        <w:t>В отговор на отправената покана</w:t>
      </w:r>
      <w:r w:rsidRPr="00A729B1">
        <w:rPr>
          <w:lang w:val="bg-BG"/>
        </w:rPr>
        <w:t xml:space="preserve"> за участие в договарянето с Ваш </w:t>
      </w:r>
      <w:proofErr w:type="spellStart"/>
      <w:r w:rsidRPr="00A729B1">
        <w:rPr>
          <w:lang w:val="bg-BG"/>
        </w:rPr>
        <w:t>Изх</w:t>
      </w:r>
      <w:proofErr w:type="spellEnd"/>
      <w:r w:rsidRPr="00A729B1">
        <w:rPr>
          <w:lang w:val="bg-BG"/>
        </w:rPr>
        <w:t>. №..........................,  Ви представяме настоящата първоначална оферта</w:t>
      </w:r>
      <w:r>
        <w:rPr>
          <w:lang w:val="bg-BG"/>
        </w:rPr>
        <w:t xml:space="preserve"> за обособена </w:t>
      </w:r>
      <w:proofErr w:type="spellStart"/>
      <w:r>
        <w:rPr>
          <w:lang w:val="bg-BG"/>
        </w:rPr>
        <w:t>позиция/ии</w:t>
      </w:r>
      <w:proofErr w:type="spellEnd"/>
      <w:r w:rsidRPr="00A729B1">
        <w:rPr>
          <w:lang w:val="bg-BG"/>
        </w:rPr>
        <w:t xml:space="preserve">  </w:t>
      </w:r>
      <w:r>
        <w:rPr>
          <w:lang w:val="bg-BG"/>
        </w:rPr>
        <w:t>№ ..........</w:t>
      </w:r>
    </w:p>
    <w:p w:rsidR="0025025C" w:rsidRPr="0082198A" w:rsidRDefault="0025025C" w:rsidP="0025025C">
      <w:pPr>
        <w:pStyle w:val="BodyText"/>
        <w:rPr>
          <w:b/>
          <w:lang w:val="bg-BG"/>
        </w:rPr>
      </w:pPr>
      <w:r>
        <w:rPr>
          <w:b/>
          <w:lang w:val="bg-BG"/>
        </w:rPr>
        <w:t>2</w:t>
      </w:r>
      <w:r w:rsidRPr="0082198A">
        <w:rPr>
          <w:b/>
          <w:lang w:val="bg-BG"/>
        </w:rPr>
        <w:t>.</w:t>
      </w:r>
      <w:r w:rsidRPr="00A729B1">
        <w:rPr>
          <w:lang w:val="bg-BG"/>
        </w:rPr>
        <w:t> За изпълнението на поръчката предлагаме да извършим следното:</w:t>
      </w:r>
    </w:p>
    <w:p w:rsidR="0025025C" w:rsidRPr="0082198A" w:rsidRDefault="0025025C" w:rsidP="0025025C">
      <w:pPr>
        <w:pStyle w:val="BodyText"/>
        <w:jc w:val="both"/>
        <w:rPr>
          <w:b/>
          <w:i/>
          <w:iCs/>
          <w:lang w:val="bg-BG"/>
        </w:rPr>
      </w:pPr>
      <w:r w:rsidRPr="0082198A">
        <w:rPr>
          <w:b/>
          <w:lang w:val="bg-BG"/>
        </w:rPr>
        <w:t>________________________________________________________________________________</w:t>
      </w:r>
      <w:r w:rsidRPr="0082198A">
        <w:rPr>
          <w:b/>
          <w:i/>
          <w:iCs/>
          <w:lang w:val="bg-BG"/>
        </w:rPr>
        <w:t xml:space="preserve"> </w:t>
      </w:r>
      <w:r w:rsidRPr="00A729B1">
        <w:rPr>
          <w:i/>
          <w:iCs/>
          <w:lang w:val="bg-BG"/>
        </w:rPr>
        <w:t xml:space="preserve">(общо описание на  пълния обхват от дейностите, предмет на </w:t>
      </w:r>
      <w:r>
        <w:rPr>
          <w:i/>
          <w:iCs/>
          <w:lang w:val="bg-BG"/>
        </w:rPr>
        <w:t>обособената позиция(121</w:t>
      </w:r>
      <w:r w:rsidRPr="00A729B1">
        <w:rPr>
          <w:i/>
          <w:iCs/>
          <w:lang w:val="bg-BG"/>
        </w:rPr>
        <w:t xml:space="preserve"> и на съпътстващите дейности и услуги)</w:t>
      </w:r>
      <w:r w:rsidRPr="0082198A">
        <w:rPr>
          <w:b/>
          <w:i/>
          <w:iCs/>
          <w:lang w:val="bg-BG"/>
        </w:rPr>
        <w:t xml:space="preserve"> </w:t>
      </w:r>
    </w:p>
    <w:p w:rsidR="0025025C" w:rsidRPr="00A729B1" w:rsidRDefault="0025025C" w:rsidP="0025025C">
      <w:pPr>
        <w:pStyle w:val="BodyText"/>
        <w:numPr>
          <w:ilvl w:val="0"/>
          <w:numId w:val="9"/>
        </w:numPr>
        <w:tabs>
          <w:tab w:val="clear" w:pos="1080"/>
          <w:tab w:val="num" w:pos="180"/>
        </w:tabs>
        <w:spacing w:before="120"/>
        <w:ind w:left="0" w:firstLine="0"/>
        <w:jc w:val="both"/>
        <w:rPr>
          <w:lang w:val="bg-BG"/>
        </w:rPr>
      </w:pPr>
      <w:r w:rsidRPr="0082198A">
        <w:rPr>
          <w:b/>
          <w:lang w:val="bg-BG"/>
        </w:rPr>
        <w:t xml:space="preserve"> Срок за изпълнение  .................................. </w:t>
      </w:r>
      <w:r>
        <w:rPr>
          <w:b/>
          <w:lang w:val="bg-BG"/>
        </w:rPr>
        <w:t xml:space="preserve">календарни </w:t>
      </w:r>
      <w:r w:rsidRPr="0082198A">
        <w:rPr>
          <w:b/>
          <w:lang w:val="bg-BG"/>
        </w:rPr>
        <w:t xml:space="preserve">дни </w:t>
      </w:r>
      <w:r w:rsidRPr="00A729B1">
        <w:rPr>
          <w:lang w:val="bg-BG"/>
        </w:rPr>
        <w:t>(от датата на писменото уведомление от възложителя)</w:t>
      </w:r>
    </w:p>
    <w:p w:rsidR="0025025C" w:rsidRPr="00656AA7" w:rsidRDefault="0025025C" w:rsidP="0025025C">
      <w:pPr>
        <w:numPr>
          <w:ilvl w:val="0"/>
          <w:numId w:val="9"/>
        </w:numPr>
        <w:tabs>
          <w:tab w:val="clear" w:pos="1080"/>
          <w:tab w:val="left" w:pos="180"/>
        </w:tabs>
        <w:ind w:left="0" w:firstLine="0"/>
        <w:jc w:val="both"/>
        <w:rPr>
          <w:b/>
          <w:lang w:val="bg-BG"/>
        </w:rPr>
      </w:pPr>
      <w:r w:rsidRPr="00656AA7">
        <w:rPr>
          <w:lang w:val="bg-BG"/>
        </w:rPr>
        <w:t xml:space="preserve">  </w:t>
      </w:r>
      <w:r w:rsidRPr="00656AA7">
        <w:rPr>
          <w:b/>
          <w:lang w:val="bg-BG"/>
        </w:rPr>
        <w:t>Гаранционни срокове на изпълнените СМР:</w:t>
      </w:r>
    </w:p>
    <w:p w:rsidR="0025025C" w:rsidRDefault="0025025C" w:rsidP="0025025C">
      <w:pPr>
        <w:tabs>
          <w:tab w:val="left" w:pos="180"/>
        </w:tabs>
        <w:jc w:val="both"/>
        <w:rPr>
          <w:b/>
          <w:color w:val="FF0000"/>
        </w:rPr>
      </w:pPr>
    </w:p>
    <w:p w:rsidR="0025025C" w:rsidRDefault="0025025C" w:rsidP="0025025C">
      <w:pPr>
        <w:spacing w:line="300" w:lineRule="exact"/>
        <w:jc w:val="both"/>
        <w:rPr>
          <w:bCs/>
          <w:lang w:val="bg-BG"/>
        </w:rPr>
      </w:pPr>
      <w:r w:rsidRPr="00E54A52">
        <w:rPr>
          <w:b/>
          <w:bCs/>
          <w:lang w:val="bg-BG"/>
        </w:rPr>
        <w:t xml:space="preserve">- </w:t>
      </w:r>
      <w:r w:rsidRPr="00E54A52">
        <w:rPr>
          <w:b/>
          <w:bCs/>
        </w:rPr>
        <w:t>…………</w:t>
      </w:r>
      <w:r w:rsidRPr="00E54A52">
        <w:rPr>
          <w:b/>
          <w:bCs/>
          <w:lang w:val="bg-BG"/>
        </w:rPr>
        <w:t>/</w:t>
      </w:r>
      <w:r w:rsidRPr="00E54A52">
        <w:rPr>
          <w:b/>
          <w:bCs/>
        </w:rPr>
        <w:t>…………</w:t>
      </w:r>
      <w:r w:rsidRPr="00E54A52">
        <w:rPr>
          <w:b/>
          <w:bCs/>
          <w:lang w:val="bg-BG"/>
        </w:rPr>
        <w:t>/ месеца -</w:t>
      </w:r>
      <w:r>
        <w:rPr>
          <w:bCs/>
          <w:lang w:val="bg-BG"/>
        </w:rPr>
        <w:t xml:space="preserve"> </w:t>
      </w:r>
      <w:r w:rsidRPr="003A2183">
        <w:rPr>
          <w:b/>
          <w:bCs/>
          <w:lang w:val="bg-BG"/>
        </w:rPr>
        <w:t>минимум 120 месеца</w:t>
      </w:r>
      <w:r>
        <w:rPr>
          <w:bCs/>
          <w:lang w:val="bg-BG"/>
        </w:rPr>
        <w:t xml:space="preserve"> в съответствие с </w:t>
      </w:r>
      <w:r w:rsidRPr="00136154">
        <w:rPr>
          <w:b/>
        </w:rPr>
        <w:t>ч</w:t>
      </w:r>
      <w:r>
        <w:rPr>
          <w:b/>
          <w:lang w:val="bg-BG"/>
        </w:rPr>
        <w:t xml:space="preserve">л.20, ал.4, т.1 </w:t>
      </w:r>
      <w:r w:rsidRPr="002F797D">
        <w:rPr>
          <w:lang w:val="bg-BG"/>
        </w:rPr>
        <w:t>(</w:t>
      </w:r>
      <w:r w:rsidRPr="002F797D">
        <w:rPr>
          <w:lang w:eastAsia="bg-BG"/>
        </w:rPr>
        <w:t>з</w:t>
      </w:r>
      <w:r w:rsidRPr="00DD1898">
        <w:rPr>
          <w:lang w:eastAsia="bg-BG"/>
        </w:rPr>
        <w:t>а всички видове новоизпълнени строителни конструкции на сгради и съоръжения, включите</w:t>
      </w:r>
      <w:r>
        <w:rPr>
          <w:lang w:eastAsia="bg-BG"/>
        </w:rPr>
        <w:t>лно и за земната основа под тях</w:t>
      </w:r>
      <w:r>
        <w:rPr>
          <w:lang w:val="bg-BG" w:eastAsia="bg-BG"/>
        </w:rPr>
        <w:t>)</w:t>
      </w:r>
      <w:r w:rsidRPr="002F797D">
        <w:rPr>
          <w:lang w:val="bg-BG"/>
        </w:rPr>
        <w:t xml:space="preserve"> </w:t>
      </w:r>
      <w:r w:rsidRPr="004E7CE5">
        <w:rPr>
          <w:lang w:val="bg-BG"/>
        </w:rPr>
        <w:t>от</w:t>
      </w:r>
      <w:r>
        <w:rPr>
          <w:b/>
          <w:lang w:val="bg-BG"/>
        </w:rPr>
        <w:t xml:space="preserve"> </w:t>
      </w:r>
      <w:r>
        <w:rPr>
          <w:bCs/>
          <w:lang w:val="bg-BG"/>
        </w:rPr>
        <w:t>Н</w:t>
      </w:r>
      <w:r w:rsidRPr="004E7CE5">
        <w:rPr>
          <w:bCs/>
          <w:lang w:val="bg-BG"/>
        </w:rPr>
        <w:t xml:space="preserve">аредба № 2 от 31 юли 2003 г. за въвеждане в експлоатация на строежите в </w:t>
      </w:r>
      <w:r>
        <w:rPr>
          <w:bCs/>
          <w:lang w:val="bg-BG"/>
        </w:rPr>
        <w:t>Р</w:t>
      </w:r>
      <w:r w:rsidRPr="004E7CE5">
        <w:rPr>
          <w:bCs/>
          <w:lang w:val="bg-BG"/>
        </w:rPr>
        <w:t xml:space="preserve">епублика </w:t>
      </w:r>
      <w:r>
        <w:rPr>
          <w:bCs/>
          <w:lang w:val="bg-BG"/>
        </w:rPr>
        <w:t>Б</w:t>
      </w:r>
      <w:r w:rsidRPr="004E7CE5">
        <w:rPr>
          <w:bCs/>
          <w:lang w:val="bg-BG"/>
        </w:rPr>
        <w:t>ългария и минимални гаранционни срокове за изпълнени строителни и монтажни работи, съоръжения и строителни обекти</w:t>
      </w:r>
      <w:r>
        <w:rPr>
          <w:bCs/>
          <w:lang w:val="bg-BG"/>
        </w:rPr>
        <w:t>;</w:t>
      </w:r>
    </w:p>
    <w:p w:rsidR="0025025C" w:rsidRDefault="0025025C" w:rsidP="0025025C">
      <w:pPr>
        <w:spacing w:line="300" w:lineRule="exact"/>
        <w:jc w:val="both"/>
        <w:rPr>
          <w:bCs/>
          <w:lang w:val="bg-BG"/>
        </w:rPr>
      </w:pPr>
      <w:r w:rsidRPr="00E54A52">
        <w:rPr>
          <w:b/>
          <w:bCs/>
          <w:lang w:val="bg-BG"/>
        </w:rPr>
        <w:t xml:space="preserve">- </w:t>
      </w:r>
      <w:r w:rsidRPr="00E54A52">
        <w:rPr>
          <w:b/>
          <w:bCs/>
        </w:rPr>
        <w:t>…………</w:t>
      </w:r>
      <w:r w:rsidRPr="00E54A52">
        <w:rPr>
          <w:b/>
          <w:bCs/>
          <w:lang w:val="bg-BG"/>
        </w:rPr>
        <w:t>/</w:t>
      </w:r>
      <w:r w:rsidRPr="00E54A52">
        <w:rPr>
          <w:b/>
          <w:bCs/>
        </w:rPr>
        <w:t>…………</w:t>
      </w:r>
      <w:r w:rsidRPr="00E54A52">
        <w:rPr>
          <w:b/>
          <w:bCs/>
          <w:lang w:val="bg-BG"/>
        </w:rPr>
        <w:t>/ месеца -</w:t>
      </w:r>
      <w:r>
        <w:rPr>
          <w:bCs/>
          <w:lang w:val="bg-BG"/>
        </w:rPr>
        <w:t xml:space="preserve">  </w:t>
      </w:r>
      <w:r w:rsidRPr="00E73476">
        <w:rPr>
          <w:b/>
          <w:bCs/>
          <w:lang w:val="bg-BG"/>
        </w:rPr>
        <w:t>минимум 96 месеца</w:t>
      </w:r>
      <w:r>
        <w:rPr>
          <w:bCs/>
          <w:lang w:val="bg-BG"/>
        </w:rPr>
        <w:t xml:space="preserve"> в съответствие с </w:t>
      </w:r>
      <w:r w:rsidRPr="00136154">
        <w:rPr>
          <w:b/>
        </w:rPr>
        <w:t>ч</w:t>
      </w:r>
      <w:r>
        <w:rPr>
          <w:b/>
          <w:lang w:val="bg-BG"/>
        </w:rPr>
        <w:t xml:space="preserve">л.20, ал.4, т.7 </w:t>
      </w:r>
      <w:r w:rsidRPr="00B65AFD">
        <w:rPr>
          <w:lang w:val="bg-BG"/>
        </w:rPr>
        <w:t>(</w:t>
      </w:r>
      <w:r w:rsidRPr="00B65AFD">
        <w:rPr>
          <w:lang w:eastAsia="bg-BG"/>
        </w:rPr>
        <w:t>за преносни и разпределителни проводи (мрежи) и съоръжения към тях на</w:t>
      </w:r>
      <w:r w:rsidRPr="00DD1898">
        <w:rPr>
          <w:lang w:eastAsia="bg-BG"/>
        </w:rPr>
        <w:t xml:space="preserve"> техническата инфраструктура</w:t>
      </w:r>
      <w:r w:rsidRPr="00B65AFD">
        <w:rPr>
          <w:lang w:val="bg-BG"/>
        </w:rPr>
        <w:t>)</w:t>
      </w:r>
      <w:r>
        <w:rPr>
          <w:b/>
          <w:lang w:val="bg-BG"/>
        </w:rPr>
        <w:t xml:space="preserve"> </w:t>
      </w:r>
      <w:r w:rsidRPr="004E7CE5">
        <w:rPr>
          <w:lang w:val="bg-BG"/>
        </w:rPr>
        <w:t>от</w:t>
      </w:r>
      <w:r>
        <w:rPr>
          <w:b/>
          <w:lang w:val="bg-BG"/>
        </w:rPr>
        <w:t xml:space="preserve"> </w:t>
      </w:r>
      <w:r>
        <w:rPr>
          <w:bCs/>
          <w:lang w:val="bg-BG"/>
        </w:rPr>
        <w:t>Н</w:t>
      </w:r>
      <w:r w:rsidRPr="004E7CE5">
        <w:rPr>
          <w:bCs/>
          <w:lang w:val="bg-BG"/>
        </w:rPr>
        <w:t xml:space="preserve">аредба № 2 от 31 юли 2003 г. за въвеждане в експлоатация на строежите в </w:t>
      </w:r>
      <w:r>
        <w:rPr>
          <w:bCs/>
          <w:lang w:val="bg-BG"/>
        </w:rPr>
        <w:t>Р</w:t>
      </w:r>
      <w:r w:rsidRPr="004E7CE5">
        <w:rPr>
          <w:bCs/>
          <w:lang w:val="bg-BG"/>
        </w:rPr>
        <w:t xml:space="preserve">епублика </w:t>
      </w:r>
      <w:r>
        <w:rPr>
          <w:bCs/>
          <w:lang w:val="bg-BG"/>
        </w:rPr>
        <w:t>Б</w:t>
      </w:r>
      <w:r w:rsidRPr="004E7CE5">
        <w:rPr>
          <w:bCs/>
          <w:lang w:val="bg-BG"/>
        </w:rPr>
        <w:t>ългария и минимални гаранционни срокове за изпълнени строителни и монтажни работи, съоръжения и строителни обекти</w:t>
      </w:r>
      <w:r>
        <w:rPr>
          <w:bCs/>
          <w:lang w:val="bg-BG"/>
        </w:rPr>
        <w:t>;</w:t>
      </w:r>
    </w:p>
    <w:p w:rsidR="0025025C" w:rsidRDefault="0025025C" w:rsidP="0025025C">
      <w:pPr>
        <w:spacing w:line="300" w:lineRule="exact"/>
        <w:jc w:val="both"/>
        <w:rPr>
          <w:bCs/>
          <w:lang w:val="bg-BG"/>
        </w:rPr>
      </w:pPr>
      <w:r w:rsidRPr="00E54A52">
        <w:rPr>
          <w:b/>
          <w:bCs/>
          <w:lang w:val="bg-BG"/>
        </w:rPr>
        <w:t xml:space="preserve">- </w:t>
      </w:r>
      <w:r w:rsidRPr="00E54A52">
        <w:rPr>
          <w:b/>
          <w:bCs/>
        </w:rPr>
        <w:t>…………</w:t>
      </w:r>
      <w:r w:rsidRPr="00E54A52">
        <w:rPr>
          <w:b/>
          <w:bCs/>
          <w:lang w:val="bg-BG"/>
        </w:rPr>
        <w:t>/</w:t>
      </w:r>
      <w:r w:rsidRPr="00E54A52">
        <w:rPr>
          <w:b/>
          <w:bCs/>
        </w:rPr>
        <w:t>…………</w:t>
      </w:r>
      <w:r w:rsidRPr="00E54A52">
        <w:rPr>
          <w:b/>
          <w:bCs/>
          <w:lang w:val="bg-BG"/>
        </w:rPr>
        <w:t>/ месеца -</w:t>
      </w:r>
      <w:r>
        <w:rPr>
          <w:bCs/>
          <w:lang w:val="bg-BG"/>
        </w:rPr>
        <w:t xml:space="preserve">   </w:t>
      </w:r>
      <w:r w:rsidRPr="00E73476">
        <w:rPr>
          <w:b/>
          <w:bCs/>
          <w:lang w:val="bg-BG"/>
        </w:rPr>
        <w:t>минимум 60 месеца</w:t>
      </w:r>
      <w:r>
        <w:rPr>
          <w:bCs/>
          <w:lang w:val="bg-BG"/>
        </w:rPr>
        <w:t xml:space="preserve"> в съответствие с </w:t>
      </w:r>
      <w:r w:rsidRPr="00136154">
        <w:rPr>
          <w:b/>
        </w:rPr>
        <w:t>ч</w:t>
      </w:r>
      <w:r>
        <w:rPr>
          <w:b/>
          <w:lang w:val="bg-BG"/>
        </w:rPr>
        <w:t xml:space="preserve">л.20, ал.4, т.5 </w:t>
      </w:r>
      <w:r w:rsidRPr="00E73476">
        <w:rPr>
          <w:lang w:val="bg-BG"/>
        </w:rPr>
        <w:t>(</w:t>
      </w:r>
      <w:r w:rsidRPr="00E73476">
        <w:rPr>
          <w:lang w:eastAsia="bg-BG"/>
        </w:rPr>
        <w:t>за</w:t>
      </w:r>
      <w:r w:rsidRPr="00DD1898">
        <w:rPr>
          <w:lang w:eastAsia="bg-BG"/>
        </w:rPr>
        <w:t xml:space="preserve"> всички видове строителни, монтажни и довършителни работи (подови и стенни покрития, тенекеджийски, железарски, дърводелски и др.), както и за</w:t>
      </w:r>
      <w:r>
        <w:rPr>
          <w:lang w:eastAsia="bg-BG"/>
        </w:rPr>
        <w:t xml:space="preserve"> вътрешни инсталации на сгради</w:t>
      </w:r>
      <w:r>
        <w:rPr>
          <w:lang w:val="bg-BG" w:eastAsia="bg-BG"/>
        </w:rPr>
        <w:t xml:space="preserve">) </w:t>
      </w:r>
      <w:r w:rsidRPr="004E7CE5">
        <w:rPr>
          <w:lang w:val="bg-BG"/>
        </w:rPr>
        <w:t>от</w:t>
      </w:r>
      <w:r>
        <w:rPr>
          <w:b/>
          <w:lang w:val="bg-BG"/>
        </w:rPr>
        <w:t xml:space="preserve"> </w:t>
      </w:r>
      <w:r>
        <w:rPr>
          <w:bCs/>
          <w:lang w:val="bg-BG"/>
        </w:rPr>
        <w:t>Н</w:t>
      </w:r>
      <w:r w:rsidRPr="004E7CE5">
        <w:rPr>
          <w:bCs/>
          <w:lang w:val="bg-BG"/>
        </w:rPr>
        <w:t xml:space="preserve">аредба № 2 от 31 юли 2003 г. за въвеждане в експлоатация на строежите в </w:t>
      </w:r>
      <w:r>
        <w:rPr>
          <w:bCs/>
          <w:lang w:val="bg-BG"/>
        </w:rPr>
        <w:t>Р</w:t>
      </w:r>
      <w:r w:rsidRPr="004E7CE5">
        <w:rPr>
          <w:bCs/>
          <w:lang w:val="bg-BG"/>
        </w:rPr>
        <w:t xml:space="preserve">епублика </w:t>
      </w:r>
      <w:r>
        <w:rPr>
          <w:bCs/>
          <w:lang w:val="bg-BG"/>
        </w:rPr>
        <w:t>Б</w:t>
      </w:r>
      <w:r w:rsidRPr="004E7CE5">
        <w:rPr>
          <w:bCs/>
          <w:lang w:val="bg-BG"/>
        </w:rPr>
        <w:t>ългария и минимални гаранционни срокове за изпълнени строителни и монтажни работи, съоръжения и строителни обекти</w:t>
      </w:r>
      <w:r>
        <w:rPr>
          <w:bCs/>
          <w:lang w:val="bg-BG"/>
        </w:rPr>
        <w:t>;</w:t>
      </w:r>
    </w:p>
    <w:p w:rsidR="0025025C" w:rsidRPr="00C32A5F" w:rsidRDefault="0025025C" w:rsidP="0025025C">
      <w:pPr>
        <w:tabs>
          <w:tab w:val="left" w:pos="180"/>
        </w:tabs>
        <w:jc w:val="both"/>
        <w:rPr>
          <w:b/>
          <w:color w:val="FF0000"/>
          <w:lang w:val="bg-BG"/>
        </w:rPr>
      </w:pPr>
    </w:p>
    <w:p w:rsidR="0025025C" w:rsidRPr="0082198A" w:rsidRDefault="0025025C" w:rsidP="0025025C">
      <w:pPr>
        <w:numPr>
          <w:ilvl w:val="0"/>
          <w:numId w:val="9"/>
        </w:numPr>
        <w:tabs>
          <w:tab w:val="clear" w:pos="1080"/>
          <w:tab w:val="left" w:pos="180"/>
        </w:tabs>
        <w:ind w:left="0" w:firstLine="0"/>
        <w:jc w:val="both"/>
        <w:rPr>
          <w:b/>
          <w:bCs/>
          <w:lang w:val="bg-BG"/>
        </w:rPr>
      </w:pPr>
      <w:r w:rsidRPr="0082198A">
        <w:rPr>
          <w:b/>
          <w:lang w:val="bg-BG"/>
        </w:rPr>
        <w:t xml:space="preserve"> Други условия за изпълнение на поръчката</w:t>
      </w:r>
    </w:p>
    <w:p w:rsidR="0025025C" w:rsidRPr="0082198A" w:rsidRDefault="0025025C" w:rsidP="0025025C">
      <w:pPr>
        <w:pStyle w:val="BodyText"/>
        <w:spacing w:before="120"/>
        <w:rPr>
          <w:lang w:val="bg-BG"/>
        </w:rPr>
      </w:pPr>
      <w:r w:rsidRPr="0082198A">
        <w:rPr>
          <w:lang w:val="bg-BG"/>
        </w:rPr>
        <w:lastRenderedPageBreak/>
        <w:t>__________________________________________________________________________________________________________________________________________________</w:t>
      </w:r>
    </w:p>
    <w:p w:rsidR="0025025C" w:rsidRPr="0082198A" w:rsidRDefault="0025025C" w:rsidP="0025025C">
      <w:pPr>
        <w:pStyle w:val="BodyText"/>
        <w:ind w:firstLine="720"/>
        <w:rPr>
          <w:lang w:val="bg-BG"/>
        </w:rPr>
      </w:pPr>
      <w:r w:rsidRPr="0082198A">
        <w:rPr>
          <w:lang w:val="bg-BG"/>
        </w:rPr>
        <w:t xml:space="preserve">В случай, че бъдем определени за изпълнители, ние ще представим всички документи, необходими за подписване на договора съгласно законовите изисквания в посочения срок от </w:t>
      </w:r>
      <w:r w:rsidRPr="0082198A">
        <w:rPr>
          <w:bCs/>
          <w:lang w:val="bg-BG"/>
        </w:rPr>
        <w:t>„Топлофикация София” ЕАД</w:t>
      </w:r>
      <w:r w:rsidRPr="0082198A">
        <w:rPr>
          <w:lang w:val="bg-BG"/>
        </w:rPr>
        <w:t xml:space="preserve">. </w:t>
      </w:r>
    </w:p>
    <w:p w:rsidR="0025025C" w:rsidRPr="0082198A" w:rsidRDefault="0025025C" w:rsidP="0025025C">
      <w:pPr>
        <w:pStyle w:val="BodyText"/>
        <w:ind w:firstLine="720"/>
        <w:jc w:val="both"/>
        <w:rPr>
          <w:lang w:val="bg-BG"/>
        </w:rPr>
      </w:pPr>
      <w:r w:rsidRPr="0082198A">
        <w:rPr>
          <w:lang w:val="bg-BG"/>
        </w:rPr>
        <w:t>Настоящата оферта е валидна за период ________ (</w:t>
      </w:r>
      <w:r w:rsidRPr="0082198A">
        <w:rPr>
          <w:i/>
          <w:iCs/>
          <w:lang w:val="bg-BG"/>
        </w:rPr>
        <w:t xml:space="preserve">посочете броя на дните </w:t>
      </w:r>
      <w:proofErr w:type="spellStart"/>
      <w:r w:rsidRPr="0082198A">
        <w:rPr>
          <w:i/>
          <w:iCs/>
          <w:lang w:val="bg-BG"/>
        </w:rPr>
        <w:t>и/или</w:t>
      </w:r>
      <w:proofErr w:type="spellEnd"/>
      <w:r w:rsidRPr="0082198A">
        <w:rPr>
          <w:i/>
          <w:iCs/>
          <w:lang w:val="bg-BG"/>
        </w:rPr>
        <w:t xml:space="preserve"> последната дата на валидност съобразени с условията на процедурата, но не по-малко от </w:t>
      </w:r>
      <w:r w:rsidRPr="009B6A7A">
        <w:rPr>
          <w:i/>
          <w:iCs/>
          <w:lang w:val="bg-BG"/>
        </w:rPr>
        <w:t>60 дни след обявената крайна дата за подаване на първоначалните оферти)</w:t>
      </w:r>
      <w:r w:rsidRPr="009B6A7A">
        <w:rPr>
          <w:lang w:val="bg-BG"/>
        </w:rPr>
        <w:t xml:space="preserve"> и ние ще сме</w:t>
      </w:r>
      <w:r w:rsidRPr="00C97A46">
        <w:rPr>
          <w:lang w:val="bg-BG"/>
        </w:rPr>
        <w:t xml:space="preserve"> обвързани с нея и</w:t>
      </w:r>
      <w:r w:rsidRPr="0082198A">
        <w:rPr>
          <w:lang w:val="bg-BG"/>
        </w:rPr>
        <w:t xml:space="preserve"> тя може да бъде приета във всеки един момент преди изтичане на този срок.</w:t>
      </w:r>
    </w:p>
    <w:p w:rsidR="0025025C" w:rsidRPr="00434A7A" w:rsidRDefault="0025025C" w:rsidP="0025025C">
      <w:pPr>
        <w:pStyle w:val="BodyText"/>
        <w:numPr>
          <w:ilvl w:val="0"/>
          <w:numId w:val="9"/>
        </w:numPr>
        <w:tabs>
          <w:tab w:val="clear" w:pos="1080"/>
          <w:tab w:val="num" w:pos="284"/>
        </w:tabs>
        <w:ind w:left="0" w:firstLine="0"/>
        <w:jc w:val="both"/>
        <w:rPr>
          <w:b/>
          <w:lang w:val="bg-BG"/>
        </w:rPr>
      </w:pPr>
      <w:r w:rsidRPr="00A31691">
        <w:rPr>
          <w:lang w:val="bg-BG"/>
        </w:rPr>
        <w:t xml:space="preserve">В съответствие с условията на настоящата процедура, </w:t>
      </w:r>
      <w:r w:rsidRPr="00434A7A">
        <w:rPr>
          <w:b/>
          <w:lang w:val="bg-BG"/>
        </w:rPr>
        <w:t>общата цена на нашата оферта</w:t>
      </w:r>
      <w:r w:rsidRPr="00434A7A">
        <w:rPr>
          <w:b/>
          <w:lang w:eastAsia="bg-BG"/>
        </w:rPr>
        <w:t>, в това число и стойността на 10 / десет / % непредвидени и/ или допълнително възникнали СМР</w:t>
      </w:r>
      <w:r w:rsidRPr="00434A7A">
        <w:rPr>
          <w:b/>
          <w:lang w:val="bg-BG"/>
        </w:rPr>
        <w:t xml:space="preserve"> за обособена позиция № ...... възлиза на: </w:t>
      </w:r>
    </w:p>
    <w:p w:rsidR="0025025C" w:rsidRPr="00A31691" w:rsidRDefault="0025025C" w:rsidP="0025025C">
      <w:pPr>
        <w:pStyle w:val="BodyText"/>
        <w:rPr>
          <w:b/>
          <w:lang w:val="bg-BG"/>
        </w:rPr>
      </w:pPr>
      <w:r w:rsidRPr="00A31691">
        <w:rPr>
          <w:b/>
          <w:lang w:val="bg-BG"/>
        </w:rPr>
        <w:t>Цифром: __________________ лв., без ДДС Словом: __________________</w:t>
      </w:r>
      <w:r w:rsidRPr="009479A4">
        <w:rPr>
          <w:b/>
          <w:lang w:val="bg-BG"/>
        </w:rPr>
        <w:t xml:space="preserve"> </w:t>
      </w:r>
      <w:r w:rsidRPr="0083377C">
        <w:rPr>
          <w:b/>
          <w:lang w:val="bg-BG"/>
        </w:rPr>
        <w:t>лв., без ДДС</w:t>
      </w:r>
      <w:r w:rsidRPr="00A31691">
        <w:rPr>
          <w:bCs/>
          <w:lang w:val="bg-BG"/>
        </w:rPr>
        <w:t>, която включва:</w:t>
      </w:r>
    </w:p>
    <w:p w:rsidR="0025025C" w:rsidRPr="00A31691" w:rsidRDefault="0025025C" w:rsidP="0025025C">
      <w:pPr>
        <w:tabs>
          <w:tab w:val="left" w:pos="1134"/>
        </w:tabs>
        <w:ind w:left="720"/>
        <w:jc w:val="both"/>
        <w:rPr>
          <w:bCs/>
          <w:lang w:val="bg-BG"/>
        </w:rPr>
      </w:pPr>
    </w:p>
    <w:p w:rsidR="0025025C" w:rsidRPr="0083377C" w:rsidRDefault="0025025C" w:rsidP="0025025C">
      <w:pPr>
        <w:spacing w:line="360" w:lineRule="auto"/>
        <w:jc w:val="both"/>
        <w:rPr>
          <w:b/>
          <w:lang w:val="ru-RU"/>
        </w:rPr>
      </w:pPr>
      <w:r w:rsidRPr="0083377C">
        <w:rPr>
          <w:b/>
          <w:lang w:val="ru-RU"/>
        </w:rPr>
        <w:t>Цена за цялостното изпълнение на Обособена позиция</w:t>
      </w:r>
      <w:r w:rsidRPr="0083377C">
        <w:rPr>
          <w:lang w:val="ru-RU"/>
        </w:rPr>
        <w:t xml:space="preserve"> </w:t>
      </w:r>
      <w:r w:rsidRPr="0083377C">
        <w:rPr>
          <w:b/>
          <w:lang w:val="bg-BG"/>
        </w:rPr>
        <w:t>№ ......</w:t>
      </w:r>
      <w:r w:rsidRPr="0083377C">
        <w:rPr>
          <w:lang w:val="ru-RU"/>
        </w:rPr>
        <w:t xml:space="preserve"> , </w:t>
      </w:r>
      <w:r>
        <w:rPr>
          <w:lang w:val="ru-RU"/>
        </w:rPr>
        <w:t xml:space="preserve">е </w:t>
      </w:r>
      <w:r w:rsidRPr="0083377C">
        <w:rPr>
          <w:lang w:val="ru-RU"/>
        </w:rPr>
        <w:t>в размер на</w:t>
      </w:r>
      <w:r w:rsidRPr="0083377C">
        <w:rPr>
          <w:b/>
          <w:lang w:val="bg-BG"/>
        </w:rPr>
        <w:t>:</w:t>
      </w:r>
    </w:p>
    <w:p w:rsidR="0025025C" w:rsidRPr="0083377C" w:rsidRDefault="0025025C" w:rsidP="0025025C">
      <w:pPr>
        <w:spacing w:line="360" w:lineRule="auto"/>
        <w:ind w:left="737"/>
        <w:jc w:val="both"/>
        <w:rPr>
          <w:lang w:val="ru-RU"/>
        </w:rPr>
      </w:pPr>
      <w:r w:rsidRPr="0083377C">
        <w:rPr>
          <w:b/>
          <w:lang w:val="bg-BG"/>
        </w:rPr>
        <w:t>Цифром: __________________ лв., без ДДС Словом: __________________ лв., без ДДС</w:t>
      </w:r>
      <w:r w:rsidRPr="0083377C">
        <w:rPr>
          <w:lang w:val="ru-RU"/>
        </w:rPr>
        <w:t xml:space="preserve">, съгласно </w:t>
      </w:r>
      <w:r w:rsidRPr="0083377C">
        <w:rPr>
          <w:spacing w:val="-5"/>
          <w:lang w:val="ru-RU"/>
        </w:rPr>
        <w:t xml:space="preserve">попълнени количествено-стойностни сметки </w:t>
      </w:r>
      <w:r w:rsidRPr="0083377C">
        <w:rPr>
          <w:lang w:val="ru-RU"/>
        </w:rPr>
        <w:t xml:space="preserve"> по части:</w:t>
      </w:r>
    </w:p>
    <w:p w:rsidR="0025025C" w:rsidRPr="0083377C" w:rsidRDefault="0025025C" w:rsidP="0025025C">
      <w:pPr>
        <w:numPr>
          <w:ilvl w:val="0"/>
          <w:numId w:val="10"/>
        </w:numPr>
        <w:tabs>
          <w:tab w:val="left" w:pos="1134"/>
        </w:tabs>
        <w:jc w:val="both"/>
        <w:rPr>
          <w:bCs/>
          <w:lang w:val="bg-BG"/>
        </w:rPr>
      </w:pPr>
      <w:r w:rsidRPr="0083377C">
        <w:rPr>
          <w:bCs/>
          <w:lang w:val="bg-BG"/>
        </w:rPr>
        <w:t xml:space="preserve">цена по количествена сметка за част ТОВК: </w:t>
      </w:r>
      <w:r w:rsidRPr="0083377C">
        <w:rPr>
          <w:b/>
          <w:lang w:val="bg-BG"/>
        </w:rPr>
        <w:t>Цифром: __________________ лв., без ДДС Словом: __________________</w:t>
      </w:r>
      <w:r w:rsidRPr="009479A4">
        <w:rPr>
          <w:b/>
          <w:lang w:val="bg-BG"/>
        </w:rPr>
        <w:t xml:space="preserve"> </w:t>
      </w:r>
      <w:r w:rsidRPr="0083377C">
        <w:rPr>
          <w:b/>
          <w:lang w:val="bg-BG"/>
        </w:rPr>
        <w:t>лв., без ДДС</w:t>
      </w:r>
    </w:p>
    <w:p w:rsidR="0025025C" w:rsidRPr="0083377C" w:rsidRDefault="0025025C" w:rsidP="0025025C">
      <w:pPr>
        <w:numPr>
          <w:ilvl w:val="0"/>
          <w:numId w:val="10"/>
        </w:numPr>
        <w:tabs>
          <w:tab w:val="left" w:pos="1134"/>
        </w:tabs>
        <w:jc w:val="both"/>
        <w:rPr>
          <w:bCs/>
          <w:lang w:val="bg-BG"/>
        </w:rPr>
      </w:pPr>
      <w:r w:rsidRPr="0083377C">
        <w:rPr>
          <w:bCs/>
          <w:lang w:val="bg-BG"/>
        </w:rPr>
        <w:t xml:space="preserve">цена по количествена сметка за част СК: </w:t>
      </w:r>
      <w:r w:rsidRPr="0083377C">
        <w:rPr>
          <w:b/>
          <w:lang w:val="bg-BG"/>
        </w:rPr>
        <w:t>Цифром: __________________ лв., без ДДС Словом: __________________</w:t>
      </w:r>
    </w:p>
    <w:p w:rsidR="0025025C" w:rsidRPr="0083377C" w:rsidRDefault="0025025C" w:rsidP="0025025C">
      <w:pPr>
        <w:numPr>
          <w:ilvl w:val="0"/>
          <w:numId w:val="10"/>
        </w:numPr>
        <w:tabs>
          <w:tab w:val="left" w:pos="1134"/>
        </w:tabs>
        <w:jc w:val="both"/>
        <w:rPr>
          <w:bCs/>
          <w:lang w:val="bg-BG"/>
        </w:rPr>
      </w:pPr>
      <w:r w:rsidRPr="0083377C">
        <w:rPr>
          <w:bCs/>
          <w:lang w:val="bg-BG"/>
        </w:rPr>
        <w:t xml:space="preserve">цена по количествена сметка за част Пътна: </w:t>
      </w:r>
      <w:r w:rsidRPr="0083377C">
        <w:rPr>
          <w:b/>
          <w:lang w:val="bg-BG"/>
        </w:rPr>
        <w:t>Цифром: __________________ лв., без ДДС Словом: __________________</w:t>
      </w:r>
      <w:r w:rsidRPr="009479A4">
        <w:rPr>
          <w:b/>
          <w:lang w:val="bg-BG"/>
        </w:rPr>
        <w:t xml:space="preserve"> </w:t>
      </w:r>
      <w:r w:rsidRPr="0083377C">
        <w:rPr>
          <w:b/>
          <w:lang w:val="bg-BG"/>
        </w:rPr>
        <w:t>лв., без ДДС</w:t>
      </w:r>
    </w:p>
    <w:p w:rsidR="0025025C" w:rsidRPr="0083377C" w:rsidRDefault="0025025C" w:rsidP="0025025C">
      <w:pPr>
        <w:spacing w:line="360" w:lineRule="auto"/>
        <w:ind w:left="737"/>
        <w:jc w:val="both"/>
        <w:rPr>
          <w:lang w:val="ru-RU"/>
        </w:rPr>
      </w:pPr>
    </w:p>
    <w:p w:rsidR="0025025C" w:rsidRPr="0083377C" w:rsidRDefault="0025025C" w:rsidP="0025025C">
      <w:pPr>
        <w:spacing w:line="360" w:lineRule="auto"/>
        <w:jc w:val="both"/>
        <w:rPr>
          <w:b/>
          <w:lang w:val="ru-RU"/>
        </w:rPr>
      </w:pPr>
      <w:r w:rsidRPr="0083377C">
        <w:rPr>
          <w:b/>
          <w:spacing w:val="-5"/>
          <w:lang w:val="ru-RU"/>
        </w:rPr>
        <w:t>Ц</w:t>
      </w:r>
      <w:r w:rsidRPr="0083377C">
        <w:rPr>
          <w:b/>
          <w:lang w:val="ru-RU"/>
        </w:rPr>
        <w:t xml:space="preserve">ена за </w:t>
      </w:r>
      <w:r w:rsidRPr="00434A7A">
        <w:rPr>
          <w:b/>
          <w:lang w:eastAsia="bg-BG"/>
        </w:rPr>
        <w:t>непредвидени и/ или допълнително възникнали СМР</w:t>
      </w:r>
      <w:r w:rsidRPr="0083377C">
        <w:rPr>
          <w:b/>
          <w:lang w:val="ru-RU"/>
        </w:rPr>
        <w:t>/</w:t>
      </w:r>
      <w:r w:rsidRPr="0083377C">
        <w:rPr>
          <w:b/>
          <w:lang w:val="bg-BG"/>
        </w:rPr>
        <w:t xml:space="preserve"> </w:t>
      </w:r>
      <w:r w:rsidRPr="0083377C">
        <w:rPr>
          <w:b/>
          <w:lang w:val="ru-RU"/>
        </w:rPr>
        <w:t>10%  от цената на всички СМР/:</w:t>
      </w:r>
      <w:r w:rsidRPr="0083377C">
        <w:rPr>
          <w:lang w:val="ru-RU"/>
        </w:rPr>
        <w:t>, в размер на:</w:t>
      </w:r>
    </w:p>
    <w:p w:rsidR="0025025C" w:rsidRDefault="0025025C" w:rsidP="0025025C">
      <w:pPr>
        <w:pStyle w:val="BodyText"/>
        <w:ind w:left="360"/>
        <w:rPr>
          <w:i/>
          <w:lang w:val="bg-BG"/>
        </w:rPr>
      </w:pPr>
      <w:r w:rsidRPr="0083377C">
        <w:rPr>
          <w:b/>
          <w:lang w:val="bg-BG"/>
        </w:rPr>
        <w:t>Цифром: __________________ лв., без ДДС Словом: __________________ лв., без ДДС</w:t>
      </w:r>
    </w:p>
    <w:p w:rsidR="0025025C" w:rsidRDefault="0025025C" w:rsidP="0025025C">
      <w:pPr>
        <w:pStyle w:val="BodyText"/>
        <w:ind w:left="360"/>
        <w:rPr>
          <w:i/>
          <w:lang w:val="bg-BG"/>
        </w:rPr>
      </w:pPr>
    </w:p>
    <w:p w:rsidR="0025025C" w:rsidRPr="00A31691" w:rsidRDefault="0025025C" w:rsidP="0025025C">
      <w:pPr>
        <w:pStyle w:val="BodyText"/>
        <w:ind w:left="360"/>
        <w:rPr>
          <w:i/>
          <w:lang w:val="bg-BG"/>
        </w:rPr>
      </w:pPr>
      <w:r w:rsidRPr="00A31691">
        <w:rPr>
          <w:i/>
          <w:lang w:val="bg-BG"/>
        </w:rPr>
        <w:t>(Цената се попълва отделно за всяка обособена позиция, за която се подава оферта).</w:t>
      </w:r>
    </w:p>
    <w:p w:rsidR="0025025C" w:rsidRDefault="0025025C" w:rsidP="0025025C">
      <w:pPr>
        <w:pStyle w:val="BodyText"/>
        <w:rPr>
          <w:lang w:val="bg-BG"/>
        </w:rPr>
      </w:pPr>
    </w:p>
    <w:p w:rsidR="0025025C" w:rsidRDefault="0025025C" w:rsidP="0025025C">
      <w:pPr>
        <w:numPr>
          <w:ilvl w:val="0"/>
          <w:numId w:val="9"/>
        </w:numPr>
        <w:tabs>
          <w:tab w:val="clear" w:pos="1080"/>
          <w:tab w:val="num" w:pos="426"/>
        </w:tabs>
        <w:ind w:left="0" w:firstLine="0"/>
        <w:jc w:val="both"/>
        <w:rPr>
          <w:b/>
          <w:lang w:val="bg-BG"/>
        </w:rPr>
      </w:pPr>
      <w:r>
        <w:rPr>
          <w:b/>
          <w:bCs/>
          <w:lang w:val="bg-BG"/>
        </w:rPr>
        <w:t>Предлагаме следните параметри на ц</w:t>
      </w:r>
      <w:r w:rsidRPr="000602D3">
        <w:rPr>
          <w:b/>
          <w:lang w:val="ru-RU"/>
        </w:rPr>
        <w:t>енообразуващите показатели касаещи възлагането на непредвидени СМР</w:t>
      </w:r>
      <w:r>
        <w:rPr>
          <w:b/>
          <w:lang w:val="bg-BG"/>
        </w:rPr>
        <w:t>:</w:t>
      </w:r>
    </w:p>
    <w:p w:rsidR="0025025C" w:rsidRDefault="0025025C" w:rsidP="0025025C">
      <w:pPr>
        <w:jc w:val="both"/>
        <w:rPr>
          <w:b/>
          <w:lang w:val="bg-BG"/>
        </w:rPr>
      </w:pPr>
      <w:r w:rsidRPr="000602D3">
        <w:rPr>
          <w:b/>
          <w:lang w:val="ru-RU"/>
        </w:rPr>
        <w:t xml:space="preserve"> </w:t>
      </w:r>
    </w:p>
    <w:tbl>
      <w:tblPr>
        <w:tblW w:w="976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3"/>
        <w:gridCol w:w="6390"/>
        <w:gridCol w:w="918"/>
        <w:gridCol w:w="1900"/>
      </w:tblGrid>
      <w:tr w:rsidR="0025025C" w:rsidRPr="00BE1B5F" w:rsidTr="0058780D">
        <w:trPr>
          <w:trHeight w:val="300"/>
        </w:trPr>
        <w:tc>
          <w:tcPr>
            <w:tcW w:w="553" w:type="dxa"/>
            <w:noWrap/>
            <w:vAlign w:val="bottom"/>
          </w:tcPr>
          <w:p w:rsidR="0025025C" w:rsidRPr="00BE1B5F" w:rsidRDefault="0025025C" w:rsidP="0058780D">
            <w:pPr>
              <w:keepNext/>
              <w:jc w:val="center"/>
              <w:outlineLvl w:val="0"/>
              <w:rPr>
                <w:b/>
                <w:bCs/>
                <w:kern w:val="32"/>
              </w:rPr>
            </w:pPr>
            <w:r w:rsidRPr="00BE1B5F">
              <w:rPr>
                <w:b/>
                <w:bCs/>
                <w:kern w:val="32"/>
              </w:rPr>
              <w:t>№</w:t>
            </w:r>
          </w:p>
        </w:tc>
        <w:tc>
          <w:tcPr>
            <w:tcW w:w="6390" w:type="dxa"/>
            <w:noWrap/>
            <w:vAlign w:val="bottom"/>
          </w:tcPr>
          <w:p w:rsidR="0025025C" w:rsidRPr="00BE1B5F" w:rsidRDefault="0025025C" w:rsidP="0058780D">
            <w:pPr>
              <w:keepNext/>
              <w:outlineLvl w:val="0"/>
              <w:rPr>
                <w:b/>
                <w:bCs/>
                <w:kern w:val="32"/>
              </w:rPr>
            </w:pPr>
            <w:r w:rsidRPr="00BE1B5F">
              <w:rPr>
                <w:b/>
                <w:bCs/>
                <w:kern w:val="32"/>
              </w:rPr>
              <w:t>Показатели за ценообразуване</w:t>
            </w:r>
          </w:p>
        </w:tc>
        <w:tc>
          <w:tcPr>
            <w:tcW w:w="918" w:type="dxa"/>
          </w:tcPr>
          <w:p w:rsidR="0025025C" w:rsidRPr="00BE1B5F" w:rsidRDefault="0025025C" w:rsidP="0058780D">
            <w:pPr>
              <w:keepNext/>
              <w:jc w:val="center"/>
              <w:outlineLvl w:val="0"/>
              <w:rPr>
                <w:b/>
                <w:bCs/>
                <w:kern w:val="32"/>
              </w:rPr>
            </w:pPr>
            <w:r w:rsidRPr="00BE1B5F">
              <w:rPr>
                <w:b/>
                <w:bCs/>
                <w:kern w:val="32"/>
              </w:rPr>
              <w:t>Мярка</w:t>
            </w:r>
          </w:p>
        </w:tc>
        <w:tc>
          <w:tcPr>
            <w:tcW w:w="1900" w:type="dxa"/>
            <w:noWrap/>
            <w:vAlign w:val="bottom"/>
          </w:tcPr>
          <w:p w:rsidR="0025025C" w:rsidRPr="00BE1B5F" w:rsidRDefault="0025025C" w:rsidP="0058780D">
            <w:pPr>
              <w:keepNext/>
              <w:jc w:val="center"/>
              <w:outlineLvl w:val="0"/>
              <w:rPr>
                <w:b/>
                <w:bCs/>
                <w:kern w:val="32"/>
              </w:rPr>
            </w:pPr>
            <w:r w:rsidRPr="00BE1B5F">
              <w:rPr>
                <w:b/>
                <w:bCs/>
                <w:kern w:val="32"/>
              </w:rPr>
              <w:t>Цена/Стойност</w:t>
            </w:r>
          </w:p>
        </w:tc>
      </w:tr>
      <w:tr w:rsidR="0025025C" w:rsidRPr="00BE1B5F" w:rsidTr="0058780D">
        <w:trPr>
          <w:trHeight w:val="300"/>
        </w:trPr>
        <w:tc>
          <w:tcPr>
            <w:tcW w:w="553" w:type="dxa"/>
            <w:noWrap/>
            <w:vAlign w:val="bottom"/>
          </w:tcPr>
          <w:p w:rsidR="0025025C" w:rsidRPr="00BE1B5F" w:rsidRDefault="0025025C" w:rsidP="0058780D">
            <w:pPr>
              <w:keepNext/>
              <w:jc w:val="center"/>
              <w:outlineLvl w:val="0"/>
              <w:rPr>
                <w:kern w:val="32"/>
              </w:rPr>
            </w:pPr>
            <w:r w:rsidRPr="00BE1B5F">
              <w:rPr>
                <w:kern w:val="32"/>
              </w:rPr>
              <w:t>1</w:t>
            </w:r>
          </w:p>
        </w:tc>
        <w:tc>
          <w:tcPr>
            <w:tcW w:w="6390" w:type="dxa"/>
            <w:noWrap/>
            <w:vAlign w:val="bottom"/>
          </w:tcPr>
          <w:p w:rsidR="0025025C" w:rsidRPr="00BE1B5F" w:rsidRDefault="0025025C" w:rsidP="0058780D">
            <w:pPr>
              <w:keepNext/>
              <w:outlineLvl w:val="0"/>
              <w:rPr>
                <w:kern w:val="32"/>
              </w:rPr>
            </w:pPr>
            <w:r w:rsidRPr="00BE1B5F">
              <w:rPr>
                <w:kern w:val="32"/>
              </w:rPr>
              <w:t>ЧАСОВА СТАВКА</w:t>
            </w:r>
          </w:p>
        </w:tc>
        <w:tc>
          <w:tcPr>
            <w:tcW w:w="918" w:type="dxa"/>
          </w:tcPr>
          <w:p w:rsidR="0025025C" w:rsidRPr="00BE1B5F" w:rsidRDefault="0025025C" w:rsidP="0058780D">
            <w:pPr>
              <w:keepNext/>
              <w:jc w:val="center"/>
              <w:outlineLvl w:val="0"/>
              <w:rPr>
                <w:kern w:val="32"/>
              </w:rPr>
            </w:pPr>
            <w:r w:rsidRPr="00BE1B5F">
              <w:rPr>
                <w:kern w:val="32"/>
              </w:rPr>
              <w:t>Лв./час</w:t>
            </w:r>
          </w:p>
        </w:tc>
        <w:tc>
          <w:tcPr>
            <w:tcW w:w="1900" w:type="dxa"/>
            <w:noWrap/>
            <w:vAlign w:val="bottom"/>
          </w:tcPr>
          <w:p w:rsidR="0025025C" w:rsidRPr="00BE1B5F" w:rsidRDefault="0025025C" w:rsidP="0058780D">
            <w:pPr>
              <w:keepNext/>
              <w:jc w:val="center"/>
              <w:outlineLvl w:val="0"/>
              <w:rPr>
                <w:kern w:val="32"/>
              </w:rPr>
            </w:pPr>
          </w:p>
        </w:tc>
      </w:tr>
      <w:tr w:rsidR="0025025C" w:rsidRPr="00BE1B5F" w:rsidTr="0058780D">
        <w:trPr>
          <w:trHeight w:val="285"/>
        </w:trPr>
        <w:tc>
          <w:tcPr>
            <w:tcW w:w="553" w:type="dxa"/>
            <w:noWrap/>
            <w:vAlign w:val="bottom"/>
          </w:tcPr>
          <w:p w:rsidR="0025025C" w:rsidRPr="00BE1B5F" w:rsidRDefault="0025025C" w:rsidP="0058780D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2</w:t>
            </w:r>
          </w:p>
        </w:tc>
        <w:tc>
          <w:tcPr>
            <w:tcW w:w="6390" w:type="dxa"/>
            <w:noWrap/>
            <w:vAlign w:val="bottom"/>
          </w:tcPr>
          <w:p w:rsidR="0025025C" w:rsidRPr="00BE1B5F" w:rsidRDefault="0025025C" w:rsidP="0058780D">
            <w:pPr>
              <w:keepNext/>
              <w:outlineLvl w:val="0"/>
              <w:rPr>
                <w:kern w:val="32"/>
              </w:rPr>
            </w:pPr>
            <w:r w:rsidRPr="00BE1B5F">
              <w:rPr>
                <w:kern w:val="32"/>
              </w:rPr>
              <w:t>ДОП. РАЗХОДИ ВЪРХУ ТРУДА</w:t>
            </w:r>
          </w:p>
        </w:tc>
        <w:tc>
          <w:tcPr>
            <w:tcW w:w="918" w:type="dxa"/>
          </w:tcPr>
          <w:p w:rsidR="0025025C" w:rsidRPr="00BE1B5F" w:rsidRDefault="0025025C" w:rsidP="0058780D">
            <w:pPr>
              <w:keepNext/>
              <w:jc w:val="center"/>
              <w:outlineLvl w:val="0"/>
              <w:rPr>
                <w:kern w:val="32"/>
              </w:rPr>
            </w:pPr>
            <w:r w:rsidRPr="00BE1B5F">
              <w:rPr>
                <w:kern w:val="32"/>
              </w:rPr>
              <w:t>%</w:t>
            </w:r>
          </w:p>
        </w:tc>
        <w:tc>
          <w:tcPr>
            <w:tcW w:w="1900" w:type="dxa"/>
            <w:noWrap/>
            <w:vAlign w:val="bottom"/>
          </w:tcPr>
          <w:p w:rsidR="0025025C" w:rsidRPr="00BE1B5F" w:rsidRDefault="0025025C" w:rsidP="0058780D">
            <w:pPr>
              <w:keepNext/>
              <w:jc w:val="center"/>
              <w:outlineLvl w:val="0"/>
              <w:rPr>
                <w:kern w:val="32"/>
              </w:rPr>
            </w:pPr>
          </w:p>
        </w:tc>
      </w:tr>
      <w:tr w:rsidR="0025025C" w:rsidRPr="00BE1B5F" w:rsidTr="0058780D">
        <w:trPr>
          <w:trHeight w:val="285"/>
        </w:trPr>
        <w:tc>
          <w:tcPr>
            <w:tcW w:w="553" w:type="dxa"/>
            <w:noWrap/>
            <w:vAlign w:val="bottom"/>
          </w:tcPr>
          <w:p w:rsidR="0025025C" w:rsidRPr="00BE1B5F" w:rsidRDefault="0025025C" w:rsidP="0058780D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3</w:t>
            </w:r>
          </w:p>
        </w:tc>
        <w:tc>
          <w:tcPr>
            <w:tcW w:w="6390" w:type="dxa"/>
            <w:noWrap/>
            <w:vAlign w:val="bottom"/>
          </w:tcPr>
          <w:p w:rsidR="0025025C" w:rsidRPr="00BE1B5F" w:rsidRDefault="0025025C" w:rsidP="0058780D">
            <w:pPr>
              <w:keepNext/>
              <w:outlineLvl w:val="0"/>
              <w:rPr>
                <w:kern w:val="32"/>
              </w:rPr>
            </w:pPr>
            <w:r w:rsidRPr="00BE1B5F">
              <w:rPr>
                <w:kern w:val="32"/>
              </w:rPr>
              <w:t>ДОП. РАЗХОДИ ВЪРХУ МЕХАНИЗАЦИЯ</w:t>
            </w:r>
          </w:p>
        </w:tc>
        <w:tc>
          <w:tcPr>
            <w:tcW w:w="918" w:type="dxa"/>
          </w:tcPr>
          <w:p w:rsidR="0025025C" w:rsidRPr="00BE1B5F" w:rsidRDefault="0025025C" w:rsidP="0058780D">
            <w:pPr>
              <w:keepNext/>
              <w:jc w:val="center"/>
              <w:outlineLvl w:val="0"/>
              <w:rPr>
                <w:kern w:val="32"/>
              </w:rPr>
            </w:pPr>
            <w:r w:rsidRPr="00BE1B5F">
              <w:rPr>
                <w:kern w:val="32"/>
              </w:rPr>
              <w:t>%</w:t>
            </w:r>
          </w:p>
        </w:tc>
        <w:tc>
          <w:tcPr>
            <w:tcW w:w="1900" w:type="dxa"/>
            <w:noWrap/>
            <w:vAlign w:val="bottom"/>
          </w:tcPr>
          <w:p w:rsidR="0025025C" w:rsidRPr="00BE1B5F" w:rsidRDefault="0025025C" w:rsidP="0058780D">
            <w:pPr>
              <w:keepNext/>
              <w:jc w:val="center"/>
              <w:outlineLvl w:val="0"/>
              <w:rPr>
                <w:kern w:val="32"/>
              </w:rPr>
            </w:pPr>
          </w:p>
        </w:tc>
      </w:tr>
      <w:tr w:rsidR="0025025C" w:rsidRPr="00BE1B5F" w:rsidTr="0058780D">
        <w:trPr>
          <w:trHeight w:val="285"/>
        </w:trPr>
        <w:tc>
          <w:tcPr>
            <w:tcW w:w="553" w:type="dxa"/>
            <w:noWrap/>
            <w:vAlign w:val="bottom"/>
          </w:tcPr>
          <w:p w:rsidR="0025025C" w:rsidRPr="00BE1B5F" w:rsidRDefault="0025025C" w:rsidP="0058780D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4</w:t>
            </w:r>
          </w:p>
        </w:tc>
        <w:tc>
          <w:tcPr>
            <w:tcW w:w="6390" w:type="dxa"/>
            <w:noWrap/>
            <w:vAlign w:val="bottom"/>
          </w:tcPr>
          <w:p w:rsidR="0025025C" w:rsidRPr="00BE1B5F" w:rsidRDefault="0025025C" w:rsidP="0058780D">
            <w:pPr>
              <w:keepNext/>
              <w:outlineLvl w:val="0"/>
              <w:rPr>
                <w:kern w:val="32"/>
              </w:rPr>
            </w:pPr>
            <w:r w:rsidRPr="00BE1B5F">
              <w:rPr>
                <w:kern w:val="32"/>
              </w:rPr>
              <w:t>ДОСТАВНО-СКЛАДОВИ РАЗХОДИ</w:t>
            </w:r>
          </w:p>
        </w:tc>
        <w:tc>
          <w:tcPr>
            <w:tcW w:w="918" w:type="dxa"/>
          </w:tcPr>
          <w:p w:rsidR="0025025C" w:rsidRPr="00BE1B5F" w:rsidRDefault="0025025C" w:rsidP="0058780D">
            <w:pPr>
              <w:keepNext/>
              <w:jc w:val="center"/>
              <w:outlineLvl w:val="0"/>
              <w:rPr>
                <w:kern w:val="32"/>
              </w:rPr>
            </w:pPr>
            <w:r w:rsidRPr="00BE1B5F">
              <w:rPr>
                <w:kern w:val="32"/>
              </w:rPr>
              <w:t>%</w:t>
            </w:r>
          </w:p>
        </w:tc>
        <w:tc>
          <w:tcPr>
            <w:tcW w:w="1900" w:type="dxa"/>
            <w:noWrap/>
            <w:vAlign w:val="bottom"/>
          </w:tcPr>
          <w:p w:rsidR="0025025C" w:rsidRPr="00BE1B5F" w:rsidRDefault="0025025C" w:rsidP="0058780D">
            <w:pPr>
              <w:keepNext/>
              <w:jc w:val="center"/>
              <w:outlineLvl w:val="0"/>
              <w:rPr>
                <w:kern w:val="32"/>
              </w:rPr>
            </w:pPr>
          </w:p>
        </w:tc>
      </w:tr>
      <w:tr w:rsidR="0025025C" w:rsidRPr="00BE1B5F" w:rsidTr="0058780D">
        <w:trPr>
          <w:trHeight w:val="300"/>
        </w:trPr>
        <w:tc>
          <w:tcPr>
            <w:tcW w:w="553" w:type="dxa"/>
            <w:noWrap/>
            <w:vAlign w:val="bottom"/>
          </w:tcPr>
          <w:p w:rsidR="0025025C" w:rsidRPr="00BE1B5F" w:rsidRDefault="0025025C" w:rsidP="0058780D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5</w:t>
            </w:r>
          </w:p>
        </w:tc>
        <w:tc>
          <w:tcPr>
            <w:tcW w:w="6390" w:type="dxa"/>
            <w:noWrap/>
            <w:vAlign w:val="bottom"/>
          </w:tcPr>
          <w:p w:rsidR="0025025C" w:rsidRPr="00BE1B5F" w:rsidRDefault="0025025C" w:rsidP="0058780D">
            <w:pPr>
              <w:keepNext/>
              <w:outlineLvl w:val="0"/>
              <w:rPr>
                <w:kern w:val="32"/>
              </w:rPr>
            </w:pPr>
            <w:r w:rsidRPr="00BE1B5F">
              <w:rPr>
                <w:kern w:val="32"/>
              </w:rPr>
              <w:t>ПЕЧАЛБА</w:t>
            </w:r>
          </w:p>
        </w:tc>
        <w:tc>
          <w:tcPr>
            <w:tcW w:w="918" w:type="dxa"/>
          </w:tcPr>
          <w:p w:rsidR="0025025C" w:rsidRPr="00BE1B5F" w:rsidRDefault="0025025C" w:rsidP="0058780D">
            <w:pPr>
              <w:keepNext/>
              <w:jc w:val="center"/>
              <w:outlineLvl w:val="0"/>
              <w:rPr>
                <w:kern w:val="32"/>
              </w:rPr>
            </w:pPr>
            <w:r w:rsidRPr="00BE1B5F">
              <w:rPr>
                <w:kern w:val="32"/>
              </w:rPr>
              <w:t>%</w:t>
            </w:r>
          </w:p>
        </w:tc>
        <w:tc>
          <w:tcPr>
            <w:tcW w:w="1900" w:type="dxa"/>
            <w:noWrap/>
            <w:vAlign w:val="bottom"/>
          </w:tcPr>
          <w:p w:rsidR="0025025C" w:rsidRPr="00BE1B5F" w:rsidRDefault="0025025C" w:rsidP="0058780D">
            <w:pPr>
              <w:keepNext/>
              <w:jc w:val="center"/>
              <w:outlineLvl w:val="0"/>
              <w:rPr>
                <w:kern w:val="32"/>
              </w:rPr>
            </w:pPr>
          </w:p>
        </w:tc>
      </w:tr>
    </w:tbl>
    <w:p w:rsidR="0025025C" w:rsidRPr="00BE1B5F" w:rsidRDefault="0025025C" w:rsidP="0025025C">
      <w:pPr>
        <w:jc w:val="both"/>
        <w:rPr>
          <w:b/>
          <w:lang w:val="bg-BG"/>
        </w:rPr>
      </w:pPr>
    </w:p>
    <w:p w:rsidR="0025025C" w:rsidRDefault="0025025C" w:rsidP="0025025C">
      <w:pPr>
        <w:jc w:val="both"/>
        <w:rPr>
          <w:bCs/>
          <w:lang w:val="ru-RU"/>
        </w:rPr>
      </w:pPr>
      <w:r w:rsidRPr="00E0552F">
        <w:rPr>
          <w:bCs/>
          <w:lang w:val="bg-BG"/>
        </w:rPr>
        <w:t>Е</w:t>
      </w:r>
      <w:r w:rsidRPr="00E0552F">
        <w:rPr>
          <w:bCs/>
          <w:lang w:val="ru-RU"/>
        </w:rPr>
        <w:t xml:space="preserve">диничните стойности за изпълнение на </w:t>
      </w:r>
      <w:r>
        <w:rPr>
          <w:lang w:val="ru-RU"/>
        </w:rPr>
        <w:t>СМР</w:t>
      </w:r>
      <w:r w:rsidRPr="00E0552F">
        <w:rPr>
          <w:bCs/>
          <w:lang w:val="ru-RU"/>
        </w:rPr>
        <w:t xml:space="preserve">, предмет на поръчката, са посочени в </w:t>
      </w:r>
      <w:r>
        <w:rPr>
          <w:bCs/>
          <w:lang w:val="ru-RU"/>
        </w:rPr>
        <w:t>ККС</w:t>
      </w:r>
      <w:r w:rsidRPr="00E0552F">
        <w:rPr>
          <w:bCs/>
          <w:lang w:val="ru-RU"/>
        </w:rPr>
        <w:t>.</w:t>
      </w:r>
    </w:p>
    <w:p w:rsidR="0025025C" w:rsidRPr="00336C84" w:rsidRDefault="0025025C" w:rsidP="0025025C">
      <w:pPr>
        <w:tabs>
          <w:tab w:val="left" w:pos="0"/>
        </w:tabs>
        <w:jc w:val="both"/>
        <w:rPr>
          <w:lang w:val="ru-RU"/>
        </w:rPr>
      </w:pPr>
      <w:r w:rsidRPr="00336C84">
        <w:rPr>
          <w:lang w:val="ru-RU"/>
        </w:rPr>
        <w:lastRenderedPageBreak/>
        <w:t>Единичните цени на непредвидени разходи за СМР ще се формират на база посочените по-горе показатели.</w:t>
      </w:r>
    </w:p>
    <w:p w:rsidR="0025025C" w:rsidRPr="0082198A" w:rsidRDefault="0025025C" w:rsidP="0025025C">
      <w:pPr>
        <w:pStyle w:val="BodyText"/>
        <w:rPr>
          <w:lang w:val="bg-BG"/>
        </w:rPr>
      </w:pPr>
    </w:p>
    <w:p w:rsidR="0025025C" w:rsidRPr="0082198A" w:rsidRDefault="0025025C" w:rsidP="0025025C">
      <w:pPr>
        <w:rPr>
          <w:lang w:val="bg-BG"/>
        </w:rPr>
      </w:pPr>
    </w:p>
    <w:p w:rsidR="0025025C" w:rsidRPr="0082198A" w:rsidRDefault="0025025C" w:rsidP="0025025C">
      <w:pPr>
        <w:ind w:left="4248" w:hanging="4248"/>
        <w:jc w:val="both"/>
        <w:rPr>
          <w:b/>
          <w:lang w:val="bg-BG"/>
        </w:rPr>
      </w:pPr>
      <w:r w:rsidRPr="0082198A">
        <w:rPr>
          <w:b/>
          <w:lang w:val="bg-BG"/>
        </w:rPr>
        <w:t>Дата: .........................</w:t>
      </w:r>
      <w:r w:rsidRPr="0082198A">
        <w:rPr>
          <w:b/>
          <w:lang w:val="bg-BG"/>
        </w:rPr>
        <w:tab/>
      </w:r>
      <w:r w:rsidRPr="0082198A">
        <w:rPr>
          <w:b/>
          <w:lang w:val="bg-BG"/>
        </w:rPr>
        <w:tab/>
      </w:r>
      <w:r w:rsidRPr="0082198A">
        <w:rPr>
          <w:b/>
          <w:lang w:val="bg-BG"/>
        </w:rPr>
        <w:tab/>
        <w:t xml:space="preserve">С уважение: ……………….................. </w:t>
      </w:r>
    </w:p>
    <w:p w:rsidR="0025025C" w:rsidRPr="0082198A" w:rsidRDefault="0025025C" w:rsidP="0025025C">
      <w:pPr>
        <w:ind w:left="4956" w:firstLine="708"/>
        <w:jc w:val="both"/>
        <w:rPr>
          <w:snapToGrid w:val="0"/>
          <w:lang w:val="bg-BG"/>
        </w:rPr>
      </w:pPr>
      <w:r w:rsidRPr="0082198A">
        <w:rPr>
          <w:snapToGrid w:val="0"/>
          <w:lang w:val="bg-BG"/>
        </w:rPr>
        <w:t>(име, длъжност, подпис и печат)</w:t>
      </w:r>
    </w:p>
    <w:p w:rsidR="0025025C" w:rsidRPr="00720BF3" w:rsidRDefault="0025025C" w:rsidP="0025025C">
      <w:pPr>
        <w:pStyle w:val="Heading2"/>
        <w:tabs>
          <w:tab w:val="num" w:pos="1440"/>
        </w:tabs>
        <w:spacing w:before="120"/>
        <w:jc w:val="center"/>
        <w:rPr>
          <w:rFonts w:ascii="Times New Roman" w:hAnsi="Times New Roman"/>
          <w:bCs w:val="0"/>
          <w:lang w:val="ru-RU"/>
        </w:rPr>
      </w:pPr>
      <w:r>
        <w:rPr>
          <w:lang w:val="bg-BG"/>
        </w:rPr>
        <w:br w:type="page"/>
      </w:r>
      <w:r w:rsidRPr="00720BF3">
        <w:rPr>
          <w:rFonts w:ascii="Times New Roman" w:hAnsi="Times New Roman"/>
          <w:bCs w:val="0"/>
          <w:lang w:val="ru-RU"/>
        </w:rPr>
        <w:lastRenderedPageBreak/>
        <w:t xml:space="preserve">„Списък на документите и информацията, съдържащи се в </w:t>
      </w:r>
      <w:r>
        <w:rPr>
          <w:rFonts w:ascii="Times New Roman" w:hAnsi="Times New Roman"/>
          <w:bCs w:val="0"/>
          <w:lang w:val="bg-BG"/>
        </w:rPr>
        <w:t>първоначалната оферта</w:t>
      </w:r>
      <w:r w:rsidRPr="00720BF3">
        <w:rPr>
          <w:rFonts w:ascii="Times New Roman" w:hAnsi="Times New Roman"/>
          <w:bCs w:val="0"/>
          <w:lang w:val="ru-RU"/>
        </w:rPr>
        <w:t>”</w:t>
      </w:r>
    </w:p>
    <w:p w:rsidR="0025025C" w:rsidRPr="00720BF3" w:rsidRDefault="0025025C" w:rsidP="0025025C">
      <w:pPr>
        <w:rPr>
          <w:lang w:val="ru-RU"/>
        </w:rPr>
      </w:pPr>
    </w:p>
    <w:p w:rsidR="0025025C" w:rsidRPr="00720BF3" w:rsidRDefault="0025025C" w:rsidP="0025025C">
      <w:pPr>
        <w:rPr>
          <w:lang w:val="ru-RU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7200"/>
        <w:gridCol w:w="1542"/>
      </w:tblGrid>
      <w:tr w:rsidR="0025025C" w:rsidRPr="00720BF3" w:rsidTr="0058780D">
        <w:trPr>
          <w:tblHeader/>
        </w:trPr>
        <w:tc>
          <w:tcPr>
            <w:tcW w:w="708" w:type="dxa"/>
            <w:shd w:val="clear" w:color="auto" w:fill="auto"/>
          </w:tcPr>
          <w:p w:rsidR="0025025C" w:rsidRPr="008A3341" w:rsidRDefault="0025025C" w:rsidP="0058780D">
            <w:pPr>
              <w:rPr>
                <w:b/>
              </w:rPr>
            </w:pPr>
            <w:r w:rsidRPr="008A3341">
              <w:rPr>
                <w:b/>
              </w:rPr>
              <w:t>№</w:t>
            </w:r>
          </w:p>
        </w:tc>
        <w:tc>
          <w:tcPr>
            <w:tcW w:w="7200" w:type="dxa"/>
            <w:shd w:val="clear" w:color="auto" w:fill="auto"/>
          </w:tcPr>
          <w:p w:rsidR="0025025C" w:rsidRPr="008A3341" w:rsidRDefault="0025025C" w:rsidP="0058780D">
            <w:pPr>
              <w:rPr>
                <w:b/>
              </w:rPr>
            </w:pPr>
            <w:r w:rsidRPr="008A3341">
              <w:rPr>
                <w:b/>
              </w:rPr>
              <w:t>Наименование на документа</w:t>
            </w:r>
          </w:p>
        </w:tc>
        <w:tc>
          <w:tcPr>
            <w:tcW w:w="1542" w:type="dxa"/>
            <w:shd w:val="clear" w:color="auto" w:fill="auto"/>
          </w:tcPr>
          <w:p w:rsidR="0025025C" w:rsidRPr="00720BF3" w:rsidRDefault="0025025C" w:rsidP="0058780D">
            <w:pPr>
              <w:rPr>
                <w:b/>
                <w:caps/>
                <w:lang w:val="ru-RU"/>
              </w:rPr>
            </w:pPr>
            <w:r w:rsidRPr="00720BF3">
              <w:rPr>
                <w:b/>
                <w:lang w:val="ru-RU"/>
              </w:rPr>
              <w:t>Брой страници на пред-ставените документи</w:t>
            </w:r>
          </w:p>
        </w:tc>
      </w:tr>
      <w:tr w:rsidR="0025025C" w:rsidRPr="008A3341" w:rsidTr="0058780D">
        <w:tc>
          <w:tcPr>
            <w:tcW w:w="708" w:type="dxa"/>
            <w:shd w:val="clear" w:color="auto" w:fill="auto"/>
          </w:tcPr>
          <w:p w:rsidR="0025025C" w:rsidRPr="008A3341" w:rsidRDefault="0025025C" w:rsidP="0058780D">
            <w:r w:rsidRPr="008A3341">
              <w:t>1.</w:t>
            </w:r>
          </w:p>
        </w:tc>
        <w:tc>
          <w:tcPr>
            <w:tcW w:w="7200" w:type="dxa"/>
            <w:shd w:val="clear" w:color="auto" w:fill="auto"/>
          </w:tcPr>
          <w:p w:rsidR="0025025C" w:rsidRPr="008A3341" w:rsidRDefault="0025025C" w:rsidP="0058780D"/>
        </w:tc>
        <w:tc>
          <w:tcPr>
            <w:tcW w:w="1542" w:type="dxa"/>
            <w:shd w:val="clear" w:color="auto" w:fill="auto"/>
          </w:tcPr>
          <w:p w:rsidR="0025025C" w:rsidRPr="008A3341" w:rsidRDefault="0025025C" w:rsidP="0058780D">
            <w:pPr>
              <w:rPr>
                <w:caps/>
              </w:rPr>
            </w:pPr>
          </w:p>
        </w:tc>
      </w:tr>
      <w:tr w:rsidR="0025025C" w:rsidRPr="008A3341" w:rsidTr="0058780D">
        <w:tc>
          <w:tcPr>
            <w:tcW w:w="708" w:type="dxa"/>
            <w:shd w:val="clear" w:color="auto" w:fill="auto"/>
          </w:tcPr>
          <w:p w:rsidR="0025025C" w:rsidRPr="008A3341" w:rsidRDefault="0025025C" w:rsidP="0058780D">
            <w:r w:rsidRPr="008A3341">
              <w:t xml:space="preserve">2. </w:t>
            </w:r>
          </w:p>
        </w:tc>
        <w:tc>
          <w:tcPr>
            <w:tcW w:w="7200" w:type="dxa"/>
            <w:shd w:val="clear" w:color="auto" w:fill="auto"/>
          </w:tcPr>
          <w:p w:rsidR="0025025C" w:rsidRPr="008A3341" w:rsidRDefault="0025025C" w:rsidP="0058780D"/>
        </w:tc>
        <w:tc>
          <w:tcPr>
            <w:tcW w:w="1542" w:type="dxa"/>
            <w:shd w:val="clear" w:color="auto" w:fill="auto"/>
          </w:tcPr>
          <w:p w:rsidR="0025025C" w:rsidRPr="008A3341" w:rsidRDefault="0025025C" w:rsidP="0058780D">
            <w:pPr>
              <w:rPr>
                <w:caps/>
              </w:rPr>
            </w:pPr>
          </w:p>
        </w:tc>
      </w:tr>
      <w:tr w:rsidR="0025025C" w:rsidRPr="008A3341" w:rsidTr="0058780D">
        <w:tc>
          <w:tcPr>
            <w:tcW w:w="708" w:type="dxa"/>
            <w:shd w:val="clear" w:color="auto" w:fill="auto"/>
          </w:tcPr>
          <w:p w:rsidR="0025025C" w:rsidRPr="008A3341" w:rsidRDefault="0025025C" w:rsidP="0058780D">
            <w:r w:rsidRPr="008A3341">
              <w:t>3.</w:t>
            </w:r>
          </w:p>
        </w:tc>
        <w:tc>
          <w:tcPr>
            <w:tcW w:w="7200" w:type="dxa"/>
            <w:shd w:val="clear" w:color="auto" w:fill="auto"/>
          </w:tcPr>
          <w:p w:rsidR="0025025C" w:rsidRPr="008A3341" w:rsidRDefault="0025025C" w:rsidP="0058780D">
            <w:pPr>
              <w:jc w:val="both"/>
            </w:pPr>
          </w:p>
        </w:tc>
        <w:tc>
          <w:tcPr>
            <w:tcW w:w="1542" w:type="dxa"/>
            <w:shd w:val="clear" w:color="auto" w:fill="auto"/>
          </w:tcPr>
          <w:p w:rsidR="0025025C" w:rsidRPr="008A3341" w:rsidRDefault="0025025C" w:rsidP="0058780D">
            <w:pPr>
              <w:rPr>
                <w:caps/>
              </w:rPr>
            </w:pPr>
          </w:p>
        </w:tc>
      </w:tr>
      <w:tr w:rsidR="0025025C" w:rsidRPr="008A3341" w:rsidTr="0058780D">
        <w:tc>
          <w:tcPr>
            <w:tcW w:w="708" w:type="dxa"/>
            <w:shd w:val="clear" w:color="auto" w:fill="auto"/>
          </w:tcPr>
          <w:p w:rsidR="0025025C" w:rsidRPr="008A3341" w:rsidRDefault="0025025C" w:rsidP="0058780D">
            <w:r w:rsidRPr="008A3341">
              <w:t>...</w:t>
            </w:r>
          </w:p>
        </w:tc>
        <w:tc>
          <w:tcPr>
            <w:tcW w:w="7200" w:type="dxa"/>
            <w:shd w:val="clear" w:color="auto" w:fill="auto"/>
          </w:tcPr>
          <w:p w:rsidR="0025025C" w:rsidRPr="008A3341" w:rsidRDefault="0025025C" w:rsidP="0058780D">
            <w:pPr>
              <w:jc w:val="both"/>
            </w:pPr>
          </w:p>
        </w:tc>
        <w:tc>
          <w:tcPr>
            <w:tcW w:w="1542" w:type="dxa"/>
            <w:shd w:val="clear" w:color="auto" w:fill="auto"/>
          </w:tcPr>
          <w:p w:rsidR="0025025C" w:rsidRPr="008A3341" w:rsidRDefault="0025025C" w:rsidP="0058780D">
            <w:pPr>
              <w:rPr>
                <w:caps/>
              </w:rPr>
            </w:pPr>
          </w:p>
        </w:tc>
      </w:tr>
      <w:tr w:rsidR="0025025C" w:rsidRPr="008A3341" w:rsidTr="0058780D">
        <w:tc>
          <w:tcPr>
            <w:tcW w:w="708" w:type="dxa"/>
            <w:shd w:val="clear" w:color="auto" w:fill="auto"/>
          </w:tcPr>
          <w:p w:rsidR="0025025C" w:rsidRPr="008A3341" w:rsidRDefault="0025025C" w:rsidP="0058780D">
            <w:pPr>
              <w:rPr>
                <w:b/>
              </w:rPr>
            </w:pPr>
          </w:p>
        </w:tc>
        <w:tc>
          <w:tcPr>
            <w:tcW w:w="7200" w:type="dxa"/>
            <w:shd w:val="clear" w:color="auto" w:fill="auto"/>
          </w:tcPr>
          <w:p w:rsidR="0025025C" w:rsidRPr="008A3341" w:rsidRDefault="0025025C" w:rsidP="0058780D">
            <w:pPr>
              <w:rPr>
                <w:b/>
                <w:caps/>
              </w:rPr>
            </w:pPr>
          </w:p>
        </w:tc>
        <w:tc>
          <w:tcPr>
            <w:tcW w:w="1542" w:type="dxa"/>
            <w:shd w:val="clear" w:color="auto" w:fill="auto"/>
          </w:tcPr>
          <w:p w:rsidR="0025025C" w:rsidRPr="008A3341" w:rsidRDefault="0025025C" w:rsidP="0058780D">
            <w:pPr>
              <w:rPr>
                <w:caps/>
              </w:rPr>
            </w:pPr>
          </w:p>
        </w:tc>
      </w:tr>
      <w:tr w:rsidR="0025025C" w:rsidRPr="008A3341" w:rsidTr="0058780D">
        <w:tc>
          <w:tcPr>
            <w:tcW w:w="708" w:type="dxa"/>
            <w:shd w:val="clear" w:color="auto" w:fill="auto"/>
          </w:tcPr>
          <w:p w:rsidR="0025025C" w:rsidRPr="008A3341" w:rsidRDefault="0025025C" w:rsidP="0058780D"/>
        </w:tc>
        <w:tc>
          <w:tcPr>
            <w:tcW w:w="7200" w:type="dxa"/>
            <w:shd w:val="clear" w:color="auto" w:fill="auto"/>
          </w:tcPr>
          <w:p w:rsidR="0025025C" w:rsidRPr="008A3341" w:rsidRDefault="0025025C" w:rsidP="0058780D">
            <w:pPr>
              <w:rPr>
                <w:caps/>
              </w:rPr>
            </w:pPr>
          </w:p>
        </w:tc>
        <w:tc>
          <w:tcPr>
            <w:tcW w:w="1542" w:type="dxa"/>
            <w:shd w:val="clear" w:color="auto" w:fill="auto"/>
          </w:tcPr>
          <w:p w:rsidR="0025025C" w:rsidRPr="008A3341" w:rsidRDefault="0025025C" w:rsidP="0058780D">
            <w:pPr>
              <w:rPr>
                <w:caps/>
              </w:rPr>
            </w:pPr>
          </w:p>
        </w:tc>
      </w:tr>
      <w:tr w:rsidR="0025025C" w:rsidRPr="008A3341" w:rsidTr="0058780D">
        <w:tc>
          <w:tcPr>
            <w:tcW w:w="708" w:type="dxa"/>
            <w:shd w:val="clear" w:color="auto" w:fill="auto"/>
          </w:tcPr>
          <w:p w:rsidR="0025025C" w:rsidRPr="008A3341" w:rsidRDefault="0025025C" w:rsidP="0058780D"/>
        </w:tc>
        <w:tc>
          <w:tcPr>
            <w:tcW w:w="7200" w:type="dxa"/>
            <w:shd w:val="clear" w:color="auto" w:fill="auto"/>
          </w:tcPr>
          <w:p w:rsidR="0025025C" w:rsidRPr="008A3341" w:rsidRDefault="0025025C" w:rsidP="0058780D"/>
        </w:tc>
        <w:tc>
          <w:tcPr>
            <w:tcW w:w="1542" w:type="dxa"/>
            <w:shd w:val="clear" w:color="auto" w:fill="auto"/>
          </w:tcPr>
          <w:p w:rsidR="0025025C" w:rsidRPr="008A3341" w:rsidRDefault="0025025C" w:rsidP="0058780D">
            <w:pPr>
              <w:rPr>
                <w:caps/>
              </w:rPr>
            </w:pPr>
          </w:p>
        </w:tc>
      </w:tr>
      <w:tr w:rsidR="0025025C" w:rsidRPr="008A3341" w:rsidTr="0058780D">
        <w:tc>
          <w:tcPr>
            <w:tcW w:w="708" w:type="dxa"/>
            <w:shd w:val="clear" w:color="auto" w:fill="auto"/>
          </w:tcPr>
          <w:p w:rsidR="0025025C" w:rsidRPr="008A3341" w:rsidRDefault="0025025C" w:rsidP="0058780D"/>
        </w:tc>
        <w:tc>
          <w:tcPr>
            <w:tcW w:w="7200" w:type="dxa"/>
            <w:shd w:val="clear" w:color="auto" w:fill="auto"/>
          </w:tcPr>
          <w:p w:rsidR="0025025C" w:rsidRPr="008A3341" w:rsidRDefault="0025025C" w:rsidP="0058780D"/>
        </w:tc>
        <w:tc>
          <w:tcPr>
            <w:tcW w:w="1542" w:type="dxa"/>
            <w:shd w:val="clear" w:color="auto" w:fill="auto"/>
          </w:tcPr>
          <w:p w:rsidR="0025025C" w:rsidRPr="008A3341" w:rsidRDefault="0025025C" w:rsidP="0058780D">
            <w:pPr>
              <w:rPr>
                <w:caps/>
              </w:rPr>
            </w:pPr>
          </w:p>
        </w:tc>
      </w:tr>
      <w:tr w:rsidR="0025025C" w:rsidRPr="008A3341" w:rsidTr="0058780D">
        <w:trPr>
          <w:trHeight w:val="596"/>
        </w:trPr>
        <w:tc>
          <w:tcPr>
            <w:tcW w:w="708" w:type="dxa"/>
            <w:shd w:val="clear" w:color="auto" w:fill="auto"/>
          </w:tcPr>
          <w:p w:rsidR="0025025C" w:rsidRPr="008A3341" w:rsidRDefault="0025025C" w:rsidP="0058780D">
            <w:pPr>
              <w:rPr>
                <w:b/>
              </w:rPr>
            </w:pPr>
          </w:p>
        </w:tc>
        <w:tc>
          <w:tcPr>
            <w:tcW w:w="7200" w:type="dxa"/>
            <w:shd w:val="clear" w:color="auto" w:fill="auto"/>
          </w:tcPr>
          <w:p w:rsidR="0025025C" w:rsidRPr="008A3341" w:rsidRDefault="0025025C" w:rsidP="0058780D">
            <w:pPr>
              <w:rPr>
                <w:b/>
                <w:caps/>
              </w:rPr>
            </w:pPr>
          </w:p>
        </w:tc>
        <w:tc>
          <w:tcPr>
            <w:tcW w:w="1542" w:type="dxa"/>
            <w:shd w:val="clear" w:color="auto" w:fill="auto"/>
          </w:tcPr>
          <w:p w:rsidR="0025025C" w:rsidRPr="008A3341" w:rsidRDefault="0025025C" w:rsidP="0058780D">
            <w:pPr>
              <w:rPr>
                <w:b/>
                <w:caps/>
              </w:rPr>
            </w:pPr>
          </w:p>
        </w:tc>
      </w:tr>
      <w:tr w:rsidR="0025025C" w:rsidRPr="008A3341" w:rsidTr="0058780D">
        <w:tc>
          <w:tcPr>
            <w:tcW w:w="708" w:type="dxa"/>
            <w:shd w:val="clear" w:color="auto" w:fill="auto"/>
          </w:tcPr>
          <w:p w:rsidR="0025025C" w:rsidRPr="008A3341" w:rsidRDefault="0025025C" w:rsidP="0058780D"/>
        </w:tc>
        <w:tc>
          <w:tcPr>
            <w:tcW w:w="7200" w:type="dxa"/>
            <w:shd w:val="clear" w:color="auto" w:fill="auto"/>
          </w:tcPr>
          <w:p w:rsidR="0025025C" w:rsidRPr="008A3341" w:rsidRDefault="0025025C" w:rsidP="0058780D"/>
        </w:tc>
        <w:tc>
          <w:tcPr>
            <w:tcW w:w="1542" w:type="dxa"/>
            <w:shd w:val="clear" w:color="auto" w:fill="auto"/>
          </w:tcPr>
          <w:p w:rsidR="0025025C" w:rsidRPr="008A3341" w:rsidRDefault="0025025C" w:rsidP="0058780D">
            <w:pPr>
              <w:rPr>
                <w:caps/>
              </w:rPr>
            </w:pPr>
          </w:p>
        </w:tc>
      </w:tr>
    </w:tbl>
    <w:p w:rsidR="0025025C" w:rsidRPr="008A3341" w:rsidRDefault="0025025C" w:rsidP="0025025C">
      <w:pPr>
        <w:rPr>
          <w:b/>
        </w:rPr>
      </w:pPr>
    </w:p>
    <w:p w:rsidR="0025025C" w:rsidRPr="008A3341" w:rsidRDefault="0025025C" w:rsidP="0025025C">
      <w:pPr>
        <w:rPr>
          <w:b/>
        </w:rPr>
      </w:pPr>
    </w:p>
    <w:p w:rsidR="0025025C" w:rsidRPr="008760DD" w:rsidRDefault="0025025C" w:rsidP="0025025C">
      <w:pPr>
        <w:rPr>
          <w:b/>
        </w:rPr>
      </w:pPr>
      <w:r w:rsidRPr="008A3341">
        <w:rPr>
          <w:b/>
        </w:rPr>
        <w:t>Дата: ……………</w:t>
      </w:r>
    </w:p>
    <w:p w:rsidR="0025025C" w:rsidRPr="008A3341" w:rsidRDefault="0025025C" w:rsidP="0025025C">
      <w:pPr>
        <w:rPr>
          <w:b/>
        </w:rPr>
      </w:pPr>
      <w:r w:rsidRPr="008A3341">
        <w:rPr>
          <w:b/>
        </w:rPr>
        <w:tab/>
      </w:r>
      <w:r w:rsidRPr="008A3341">
        <w:rPr>
          <w:b/>
        </w:rPr>
        <w:tab/>
      </w:r>
      <w:r w:rsidRPr="008A3341">
        <w:rPr>
          <w:b/>
        </w:rPr>
        <w:tab/>
      </w:r>
      <w:r w:rsidRPr="008A3341">
        <w:rPr>
          <w:b/>
        </w:rPr>
        <w:tab/>
      </w:r>
      <w:r w:rsidRPr="008A3341">
        <w:rPr>
          <w:b/>
        </w:rPr>
        <w:tab/>
      </w:r>
      <w:r w:rsidRPr="008A3341">
        <w:rPr>
          <w:b/>
        </w:rPr>
        <w:tab/>
      </w:r>
      <w:r w:rsidRPr="008A3341">
        <w:rPr>
          <w:b/>
        </w:rPr>
        <w:tab/>
        <w:t>…………………………………..</w:t>
      </w:r>
    </w:p>
    <w:p w:rsidR="0025025C" w:rsidRPr="007315B1" w:rsidRDefault="0025025C" w:rsidP="0025025C">
      <w:pPr>
        <w:rPr>
          <w:b/>
          <w:lang w:val="bg-BG"/>
        </w:rPr>
      </w:pPr>
      <w:r w:rsidRPr="008A3341">
        <w:rPr>
          <w:b/>
        </w:rPr>
        <w:tab/>
      </w:r>
      <w:r w:rsidRPr="008A3341">
        <w:rPr>
          <w:b/>
        </w:rPr>
        <w:tab/>
      </w:r>
      <w:r w:rsidRPr="008A3341">
        <w:rPr>
          <w:b/>
        </w:rPr>
        <w:tab/>
      </w:r>
      <w:r w:rsidRPr="008A3341">
        <w:rPr>
          <w:b/>
        </w:rPr>
        <w:tab/>
      </w:r>
      <w:r w:rsidRPr="008A3341">
        <w:rPr>
          <w:b/>
        </w:rPr>
        <w:tab/>
      </w:r>
      <w:r w:rsidRPr="008A3341">
        <w:rPr>
          <w:b/>
        </w:rPr>
        <w:tab/>
      </w:r>
      <w:r w:rsidRPr="008A3341">
        <w:rPr>
          <w:b/>
        </w:rPr>
        <w:tab/>
      </w:r>
      <w:r>
        <w:rPr>
          <w:b/>
          <w:lang w:val="bg-BG"/>
        </w:rPr>
        <w:t>Участник</w:t>
      </w:r>
    </w:p>
    <w:p w:rsidR="0025025C" w:rsidRPr="008A3341" w:rsidRDefault="0025025C" w:rsidP="0025025C">
      <w:pPr>
        <w:rPr>
          <w:b/>
        </w:rPr>
      </w:pPr>
      <w:r w:rsidRPr="008A3341">
        <w:rPr>
          <w:b/>
        </w:rPr>
        <w:tab/>
      </w:r>
      <w:r w:rsidRPr="008A3341">
        <w:rPr>
          <w:b/>
        </w:rPr>
        <w:tab/>
      </w:r>
      <w:r w:rsidRPr="008A3341">
        <w:rPr>
          <w:b/>
        </w:rPr>
        <w:tab/>
      </w:r>
      <w:r w:rsidRPr="008A3341">
        <w:rPr>
          <w:b/>
        </w:rPr>
        <w:tab/>
      </w:r>
      <w:r w:rsidRPr="008A3341">
        <w:rPr>
          <w:b/>
        </w:rPr>
        <w:tab/>
      </w:r>
      <w:r w:rsidRPr="008A3341">
        <w:rPr>
          <w:b/>
        </w:rPr>
        <w:tab/>
      </w:r>
      <w:r w:rsidRPr="008A3341">
        <w:rPr>
          <w:b/>
        </w:rPr>
        <w:tab/>
        <w:t>(подпис и печат)</w:t>
      </w:r>
    </w:p>
    <w:p w:rsidR="0025025C" w:rsidRPr="00DC511A" w:rsidRDefault="0025025C" w:rsidP="0025025C">
      <w:pPr>
        <w:jc w:val="both"/>
      </w:pPr>
    </w:p>
    <w:p w:rsidR="0025025C" w:rsidRPr="009B6A7A" w:rsidRDefault="0025025C" w:rsidP="0025025C">
      <w:pPr>
        <w:spacing w:before="120"/>
        <w:jc w:val="center"/>
        <w:rPr>
          <w:b/>
          <w:sz w:val="36"/>
          <w:szCs w:val="36"/>
        </w:rPr>
      </w:pPr>
      <w:r>
        <w:br w:type="page"/>
      </w:r>
      <w:r w:rsidRPr="009B6A7A">
        <w:rPr>
          <w:b/>
          <w:sz w:val="36"/>
          <w:szCs w:val="36"/>
        </w:rPr>
        <w:lastRenderedPageBreak/>
        <w:t>Д Е К Л А Р А Ц И Я</w:t>
      </w:r>
      <w:r w:rsidRPr="009B6A7A">
        <w:rPr>
          <w:rStyle w:val="FootnoteReference"/>
          <w:b/>
          <w:sz w:val="36"/>
          <w:szCs w:val="36"/>
        </w:rPr>
        <w:footnoteReference w:id="1"/>
      </w:r>
    </w:p>
    <w:p w:rsidR="0025025C" w:rsidRPr="009B6A7A" w:rsidRDefault="0025025C" w:rsidP="0025025C">
      <w:pPr>
        <w:jc w:val="center"/>
        <w:rPr>
          <w:b/>
          <w:sz w:val="28"/>
          <w:szCs w:val="28"/>
        </w:rPr>
      </w:pPr>
    </w:p>
    <w:p w:rsidR="0025025C" w:rsidRPr="009B6A7A" w:rsidRDefault="0025025C" w:rsidP="0025025C">
      <w:pPr>
        <w:jc w:val="center"/>
      </w:pPr>
      <w:r w:rsidRPr="009B6A7A">
        <w:t xml:space="preserve">по чл. </w:t>
      </w:r>
      <w:r w:rsidRPr="009B6A7A">
        <w:rPr>
          <w:lang w:val="bg-BG"/>
        </w:rPr>
        <w:t>47</w:t>
      </w:r>
      <w:r w:rsidRPr="009B6A7A">
        <w:t xml:space="preserve">, ал. </w:t>
      </w:r>
      <w:r w:rsidRPr="009B6A7A">
        <w:rPr>
          <w:lang w:val="bg-BG"/>
        </w:rPr>
        <w:t xml:space="preserve">3 </w:t>
      </w:r>
      <w:r w:rsidRPr="009B6A7A">
        <w:t>от Закона за обществените поръчки</w:t>
      </w:r>
    </w:p>
    <w:p w:rsidR="0025025C" w:rsidRPr="009B6A7A" w:rsidRDefault="0025025C" w:rsidP="0025025C">
      <w:pPr>
        <w:jc w:val="both"/>
      </w:pPr>
    </w:p>
    <w:p w:rsidR="0025025C" w:rsidRPr="009B6A7A" w:rsidRDefault="0025025C" w:rsidP="0025025C">
      <w:pPr>
        <w:jc w:val="both"/>
      </w:pPr>
      <w:r w:rsidRPr="009B6A7A">
        <w:t>Долуподписаният /-ната/ ..........................................................................................,  с л. к № ............................ издадена на ................ от..............................., с ЕГН........................... в качеството ми на</w:t>
      </w:r>
      <w:r w:rsidRPr="009B6A7A">
        <w:tab/>
        <w:t>............................... на ..............................................................................</w:t>
      </w:r>
    </w:p>
    <w:p w:rsidR="0025025C" w:rsidRPr="009B6A7A" w:rsidRDefault="0025025C" w:rsidP="0025025C">
      <w:pPr>
        <w:jc w:val="both"/>
        <w:rPr>
          <w:b/>
          <w:lang w:val="bg-BG"/>
        </w:rPr>
      </w:pPr>
      <w:r w:rsidRPr="009B6A7A">
        <w:t xml:space="preserve"> </w:t>
      </w:r>
      <w:r w:rsidRPr="009B6A7A">
        <w:tab/>
      </w:r>
      <w:r w:rsidRPr="009B6A7A">
        <w:tab/>
      </w:r>
      <w:r w:rsidRPr="009B6A7A">
        <w:tab/>
      </w:r>
      <w:r w:rsidRPr="009B6A7A">
        <w:rPr>
          <w:i/>
        </w:rPr>
        <w:t xml:space="preserve">(посочете длъжността) </w:t>
      </w:r>
      <w:r w:rsidRPr="009B6A7A">
        <w:rPr>
          <w:i/>
        </w:rPr>
        <w:tab/>
        <w:t xml:space="preserve">              </w:t>
      </w:r>
      <w:r w:rsidRPr="009B6A7A">
        <w:rPr>
          <w:i/>
        </w:rPr>
        <w:tab/>
        <w:t xml:space="preserve">  (наименование на </w:t>
      </w:r>
      <w:r>
        <w:rPr>
          <w:i/>
          <w:lang w:val="bg-BG"/>
        </w:rPr>
        <w:t>участник</w:t>
      </w:r>
      <w:r w:rsidRPr="009B6A7A">
        <w:rPr>
          <w:i/>
        </w:rPr>
        <w:t>а)</w:t>
      </w:r>
      <w:r w:rsidRPr="009B6A7A">
        <w:rPr>
          <w:i/>
        </w:rPr>
        <w:tab/>
      </w:r>
      <w:r w:rsidRPr="009B6A7A">
        <w:rPr>
          <w:lang w:val="bg-BG"/>
        </w:rPr>
        <w:t>Участник</w:t>
      </w:r>
      <w:r w:rsidRPr="009B6A7A">
        <w:t xml:space="preserve"> в процедура на договаряне</w:t>
      </w:r>
      <w:r w:rsidRPr="009B6A7A">
        <w:rPr>
          <w:lang w:val="bg-BG"/>
        </w:rPr>
        <w:t xml:space="preserve"> с предварителна покана за участие</w:t>
      </w:r>
      <w:r w:rsidRPr="009B6A7A">
        <w:t xml:space="preserve"> за възлагане на обществена поръчка с предмет:</w:t>
      </w:r>
      <w:r w:rsidRPr="009B6A7A">
        <w:rPr>
          <w:b/>
        </w:rPr>
        <w:t xml:space="preserve"> </w:t>
      </w:r>
      <w:r w:rsidRPr="009B6A7A">
        <w:rPr>
          <w:b/>
          <w:lang w:val="bg-BG"/>
        </w:rPr>
        <w:t>..................</w:t>
      </w:r>
    </w:p>
    <w:p w:rsidR="0025025C" w:rsidRPr="009B6A7A" w:rsidRDefault="0025025C" w:rsidP="0025025C">
      <w:pPr>
        <w:jc w:val="both"/>
      </w:pPr>
    </w:p>
    <w:p w:rsidR="0025025C" w:rsidRPr="009B6A7A" w:rsidRDefault="0025025C" w:rsidP="0025025C">
      <w:pPr>
        <w:jc w:val="center"/>
        <w:rPr>
          <w:b/>
        </w:rPr>
      </w:pPr>
      <w:r w:rsidRPr="009B6A7A">
        <w:rPr>
          <w:b/>
        </w:rPr>
        <w:t>Д Е К Л А Р И Р А М, Ч Е:</w:t>
      </w:r>
    </w:p>
    <w:p w:rsidR="0025025C" w:rsidRPr="009B6A7A" w:rsidRDefault="0025025C" w:rsidP="0025025C">
      <w:pPr>
        <w:jc w:val="both"/>
      </w:pPr>
      <w:r w:rsidRPr="009B6A7A">
        <w:t xml:space="preserve"> </w:t>
      </w:r>
    </w:p>
    <w:p w:rsidR="0025025C" w:rsidRPr="009B6A7A" w:rsidRDefault="0025025C" w:rsidP="0025025C">
      <w:pPr>
        <w:jc w:val="both"/>
      </w:pPr>
      <w:r w:rsidRPr="009B6A7A">
        <w:t xml:space="preserve">При </w:t>
      </w:r>
      <w:r w:rsidRPr="009B6A7A">
        <w:rPr>
          <w:lang w:val="bg-BG"/>
        </w:rPr>
        <w:t>изготвяне на офертата з</w:t>
      </w:r>
      <w:r w:rsidRPr="009B6A7A">
        <w:t>а горецитираната обществена поръчка са спазени изискванията за закрила на заетостта, включително минимална цена на труда и условията на труд.</w:t>
      </w:r>
    </w:p>
    <w:p w:rsidR="0025025C" w:rsidRPr="009B6A7A" w:rsidRDefault="0025025C" w:rsidP="0025025C">
      <w:pPr>
        <w:jc w:val="both"/>
      </w:pPr>
      <w:r w:rsidRPr="009B6A7A">
        <w:tab/>
      </w:r>
    </w:p>
    <w:p w:rsidR="0025025C" w:rsidRPr="009B6A7A" w:rsidRDefault="0025025C" w:rsidP="0025025C">
      <w:pPr>
        <w:jc w:val="both"/>
      </w:pPr>
    </w:p>
    <w:p w:rsidR="0025025C" w:rsidRPr="009B6A7A" w:rsidRDefault="0025025C" w:rsidP="0025025C">
      <w:pPr>
        <w:jc w:val="both"/>
      </w:pPr>
      <w:r w:rsidRPr="009B6A7A">
        <w:t>Известна ми е отговорността по чл. 313 от Наказателния кодекс за посочване на неверни данни.</w:t>
      </w:r>
    </w:p>
    <w:p w:rsidR="0025025C" w:rsidRPr="009B6A7A" w:rsidRDefault="0025025C" w:rsidP="0025025C">
      <w:pPr>
        <w:jc w:val="both"/>
        <w:rPr>
          <w:lang w:val="bg-BG"/>
        </w:rPr>
      </w:pPr>
    </w:p>
    <w:p w:rsidR="0025025C" w:rsidRPr="009B6A7A" w:rsidRDefault="0025025C" w:rsidP="0025025C">
      <w:pPr>
        <w:jc w:val="both"/>
        <w:rPr>
          <w:lang w:val="bg-BG"/>
        </w:rPr>
      </w:pPr>
    </w:p>
    <w:p w:rsidR="0025025C" w:rsidRPr="009B6A7A" w:rsidRDefault="0025025C" w:rsidP="0025025C">
      <w:pPr>
        <w:jc w:val="both"/>
      </w:pPr>
    </w:p>
    <w:p w:rsidR="0025025C" w:rsidRPr="009B6A7A" w:rsidRDefault="0025025C" w:rsidP="0025025C">
      <w:pPr>
        <w:jc w:val="both"/>
      </w:pPr>
      <w:r w:rsidRPr="009B6A7A">
        <w:t>Дата ………………</w:t>
      </w:r>
      <w:r w:rsidRPr="009B6A7A">
        <w:tab/>
      </w:r>
      <w:r w:rsidRPr="009B6A7A">
        <w:tab/>
      </w:r>
      <w:r w:rsidRPr="009B6A7A">
        <w:tab/>
      </w:r>
      <w:r w:rsidRPr="009B6A7A">
        <w:tab/>
      </w:r>
      <w:r w:rsidRPr="009B6A7A">
        <w:rPr>
          <w:lang w:val="bg-BG"/>
        </w:rPr>
        <w:t xml:space="preserve">          </w:t>
      </w:r>
      <w:r w:rsidRPr="009B6A7A">
        <w:t xml:space="preserve">ДЕКЛАРАТОР:        </w:t>
      </w:r>
    </w:p>
    <w:p w:rsidR="0025025C" w:rsidRDefault="0025025C" w:rsidP="0025025C">
      <w:pPr>
        <w:jc w:val="both"/>
      </w:pPr>
      <w:r w:rsidRPr="009B6A7A">
        <w:t>гр. ……………………..                                                                         /трите имена, подпис/</w:t>
      </w:r>
    </w:p>
    <w:p w:rsidR="0025025C" w:rsidRDefault="0025025C" w:rsidP="0025025C">
      <w:pPr>
        <w:jc w:val="both"/>
        <w:sectPr w:rsidR="0025025C" w:rsidSect="00C97A46">
          <w:pgSz w:w="11907" w:h="16840" w:code="9"/>
          <w:pgMar w:top="1618" w:right="1134" w:bottom="1276" w:left="1134" w:header="1021" w:footer="709" w:gutter="0"/>
          <w:cols w:space="708"/>
          <w:noEndnote/>
          <w:titlePg/>
        </w:sectPr>
      </w:pPr>
    </w:p>
    <w:p w:rsidR="0025025C" w:rsidRPr="003C152B" w:rsidRDefault="0025025C" w:rsidP="0025025C">
      <w:pPr>
        <w:spacing w:before="120"/>
        <w:jc w:val="center"/>
        <w:rPr>
          <w:b/>
          <w:lang w:val="bg-BG"/>
        </w:rPr>
      </w:pPr>
      <w:r w:rsidRPr="003C152B">
        <w:rPr>
          <w:b/>
          <w:lang w:val="bg-BG"/>
        </w:rPr>
        <w:lastRenderedPageBreak/>
        <w:t>ПРЕДЛОЖЕНИЕ ЗА ПРОМЕНИ В ПРОЕКТА НА ДОГОВОР</w:t>
      </w:r>
    </w:p>
    <w:p w:rsidR="0025025C" w:rsidRPr="003C152B" w:rsidRDefault="0025025C" w:rsidP="0025025C">
      <w:pPr>
        <w:spacing w:before="120"/>
        <w:ind w:left="7200"/>
        <w:rPr>
          <w:sz w:val="22"/>
          <w:szCs w:val="22"/>
          <w:lang w:val="bg-BG"/>
        </w:rPr>
      </w:pPr>
    </w:p>
    <w:p w:rsidR="0025025C" w:rsidRPr="003C152B" w:rsidRDefault="0025025C" w:rsidP="0025025C">
      <w:pPr>
        <w:jc w:val="both"/>
        <w:rPr>
          <w:lang w:val="bg-BG"/>
        </w:rPr>
      </w:pPr>
      <w:r w:rsidRPr="003C152B">
        <w:rPr>
          <w:lang w:val="bg-BG"/>
        </w:rPr>
        <w:t>Долуподписаният /-</w:t>
      </w:r>
      <w:proofErr w:type="spellStart"/>
      <w:r w:rsidRPr="003C152B">
        <w:rPr>
          <w:lang w:val="bg-BG"/>
        </w:rPr>
        <w:t>ната</w:t>
      </w:r>
      <w:proofErr w:type="spellEnd"/>
      <w:r w:rsidRPr="003C152B">
        <w:rPr>
          <w:lang w:val="bg-BG"/>
        </w:rPr>
        <w:t xml:space="preserve">/ .........................................................................................., с </w:t>
      </w:r>
      <w:proofErr w:type="spellStart"/>
      <w:r w:rsidRPr="003C152B">
        <w:rPr>
          <w:lang w:val="bg-BG"/>
        </w:rPr>
        <w:t>л.к</w:t>
      </w:r>
      <w:proofErr w:type="spellEnd"/>
      <w:r w:rsidRPr="003C152B">
        <w:rPr>
          <w:lang w:val="bg-BG"/>
        </w:rPr>
        <w:t xml:space="preserve"> № ............................ издадена на ................ от..............................., с ЕГН........................... в качеството ми на</w:t>
      </w:r>
      <w:r w:rsidRPr="003C152B">
        <w:rPr>
          <w:lang w:val="bg-BG"/>
        </w:rPr>
        <w:tab/>
        <w:t>................................ на ............................................................................</w:t>
      </w:r>
    </w:p>
    <w:p w:rsidR="0025025C" w:rsidRPr="003C152B" w:rsidRDefault="0025025C" w:rsidP="0025025C">
      <w:pPr>
        <w:jc w:val="both"/>
        <w:rPr>
          <w:i/>
          <w:lang w:val="bg-BG"/>
        </w:rPr>
      </w:pPr>
      <w:r w:rsidRPr="003C152B">
        <w:rPr>
          <w:lang w:val="bg-BG"/>
        </w:rPr>
        <w:t xml:space="preserve">           </w:t>
      </w:r>
      <w:r w:rsidRPr="003C152B">
        <w:rPr>
          <w:i/>
          <w:lang w:val="bg-BG"/>
        </w:rPr>
        <w:t xml:space="preserve">(посочете длъжността) </w:t>
      </w:r>
    </w:p>
    <w:p w:rsidR="0025025C" w:rsidRPr="003C152B" w:rsidRDefault="0025025C" w:rsidP="0025025C">
      <w:pPr>
        <w:jc w:val="both"/>
        <w:rPr>
          <w:b/>
          <w:iCs/>
          <w:lang w:val="bg-BG"/>
        </w:rPr>
      </w:pPr>
      <w:r w:rsidRPr="003C152B">
        <w:rPr>
          <w:i/>
          <w:lang w:val="bg-BG"/>
        </w:rPr>
        <w:tab/>
      </w:r>
    </w:p>
    <w:p w:rsidR="0025025C" w:rsidRPr="00F82967" w:rsidRDefault="0025025C" w:rsidP="0025025C">
      <w:pPr>
        <w:jc w:val="both"/>
        <w:rPr>
          <w:b/>
        </w:rPr>
      </w:pPr>
      <w:r>
        <w:rPr>
          <w:iCs/>
          <w:lang w:val="bg-BG"/>
        </w:rPr>
        <w:t>Участник</w:t>
      </w:r>
      <w:r w:rsidRPr="003C152B">
        <w:rPr>
          <w:iCs/>
          <w:lang w:val="bg-BG"/>
        </w:rPr>
        <w:t xml:space="preserve"> </w:t>
      </w:r>
      <w:r w:rsidRPr="003C152B">
        <w:rPr>
          <w:lang w:val="bg-BG"/>
        </w:rPr>
        <w:t>в проц</w:t>
      </w:r>
      <w:r>
        <w:rPr>
          <w:lang w:val="bg-BG"/>
        </w:rPr>
        <w:t xml:space="preserve">едура на </w:t>
      </w:r>
      <w:r w:rsidRPr="00C32A5F">
        <w:t>договаряне</w:t>
      </w:r>
      <w:r>
        <w:rPr>
          <w:lang w:val="bg-BG"/>
        </w:rPr>
        <w:t xml:space="preserve"> </w:t>
      </w:r>
      <w:r w:rsidRPr="00C32A5F">
        <w:rPr>
          <w:lang w:val="bg-BG"/>
        </w:rPr>
        <w:t>с предварителна покана за участие</w:t>
      </w:r>
      <w:r w:rsidRPr="003C152B">
        <w:rPr>
          <w:lang w:val="bg-BG"/>
        </w:rPr>
        <w:t xml:space="preserve"> за възлагане на обществена поръчка с предмет:</w:t>
      </w:r>
      <w:r w:rsidRPr="003C152B">
        <w:rPr>
          <w:b/>
          <w:lang w:val="bg-BG"/>
        </w:rPr>
        <w:t xml:space="preserve"> </w:t>
      </w:r>
      <w:r>
        <w:rPr>
          <w:b/>
          <w:snapToGrid w:val="0"/>
        </w:rPr>
        <w:t>………………………………………..</w:t>
      </w:r>
    </w:p>
    <w:p w:rsidR="0025025C" w:rsidRPr="003C152B" w:rsidRDefault="0025025C" w:rsidP="0025025C">
      <w:pPr>
        <w:jc w:val="both"/>
        <w:rPr>
          <w:lang w:val="bg-BG"/>
        </w:rPr>
      </w:pPr>
      <w:r w:rsidRPr="003C152B">
        <w:rPr>
          <w:lang w:val="bg-BG"/>
        </w:rPr>
        <w:tab/>
      </w:r>
    </w:p>
    <w:p w:rsidR="0025025C" w:rsidRPr="003C152B" w:rsidRDefault="0025025C" w:rsidP="0025025C">
      <w:pPr>
        <w:pStyle w:val="BodyText"/>
      </w:pPr>
    </w:p>
    <w:p w:rsidR="0025025C" w:rsidRPr="003C152B" w:rsidRDefault="0025025C" w:rsidP="0025025C">
      <w:pPr>
        <w:pStyle w:val="Title"/>
        <w:jc w:val="left"/>
      </w:pPr>
      <w:r w:rsidRPr="003C152B">
        <w:t>ПРЕДЛАГАМ СЛЕДНИТЕ ПРОМЕНИ В ПРОЕКТА НА ДОГОВОР:</w:t>
      </w:r>
    </w:p>
    <w:p w:rsidR="0025025C" w:rsidRPr="003C152B" w:rsidRDefault="0025025C" w:rsidP="0025025C">
      <w:pPr>
        <w:pStyle w:val="Title"/>
        <w:jc w:val="left"/>
      </w:pPr>
    </w:p>
    <w:p w:rsidR="0025025C" w:rsidRPr="003C152B" w:rsidRDefault="0025025C" w:rsidP="0025025C">
      <w:pPr>
        <w:jc w:val="center"/>
        <w:rPr>
          <w:b/>
          <w:bCs/>
          <w:lang w:val="bg-BG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11"/>
        <w:gridCol w:w="1470"/>
        <w:gridCol w:w="3033"/>
        <w:gridCol w:w="2934"/>
      </w:tblGrid>
      <w:tr w:rsidR="0025025C" w:rsidRPr="003C152B" w:rsidTr="0058780D">
        <w:tc>
          <w:tcPr>
            <w:tcW w:w="1368" w:type="dxa"/>
          </w:tcPr>
          <w:p w:rsidR="0025025C" w:rsidRPr="003C152B" w:rsidRDefault="0025025C" w:rsidP="0058780D">
            <w:pPr>
              <w:jc w:val="center"/>
              <w:rPr>
                <w:b/>
                <w:bCs/>
                <w:lang w:val="bg-BG"/>
              </w:rPr>
            </w:pPr>
          </w:p>
          <w:p w:rsidR="0025025C" w:rsidRPr="003C152B" w:rsidRDefault="0025025C" w:rsidP="0058780D">
            <w:pPr>
              <w:jc w:val="center"/>
              <w:rPr>
                <w:b/>
                <w:bCs/>
                <w:lang w:val="bg-BG"/>
              </w:rPr>
            </w:pPr>
            <w:r w:rsidRPr="003C152B">
              <w:rPr>
                <w:b/>
                <w:bCs/>
                <w:lang w:val="bg-BG"/>
              </w:rPr>
              <w:t>№ по ред</w:t>
            </w:r>
          </w:p>
        </w:tc>
        <w:tc>
          <w:tcPr>
            <w:tcW w:w="1188" w:type="dxa"/>
          </w:tcPr>
          <w:p w:rsidR="0025025C" w:rsidRPr="003C152B" w:rsidRDefault="0025025C" w:rsidP="0058780D">
            <w:pPr>
              <w:jc w:val="center"/>
              <w:rPr>
                <w:b/>
                <w:bCs/>
                <w:lang w:val="bg-BG"/>
              </w:rPr>
            </w:pPr>
          </w:p>
          <w:p w:rsidR="0025025C" w:rsidRPr="003C152B" w:rsidRDefault="0025025C" w:rsidP="0058780D">
            <w:pPr>
              <w:jc w:val="center"/>
              <w:rPr>
                <w:b/>
                <w:bCs/>
                <w:lang w:val="bg-BG"/>
              </w:rPr>
            </w:pPr>
            <w:proofErr w:type="spellStart"/>
            <w:r w:rsidRPr="003C152B">
              <w:rPr>
                <w:b/>
                <w:bCs/>
                <w:lang w:val="bg-BG"/>
              </w:rPr>
              <w:t>Член/точка</w:t>
            </w:r>
            <w:proofErr w:type="spellEnd"/>
            <w:r w:rsidRPr="003C152B">
              <w:rPr>
                <w:b/>
                <w:bCs/>
                <w:lang w:val="bg-BG"/>
              </w:rPr>
              <w:t xml:space="preserve"> №</w:t>
            </w:r>
          </w:p>
        </w:tc>
        <w:tc>
          <w:tcPr>
            <w:tcW w:w="3132" w:type="dxa"/>
          </w:tcPr>
          <w:p w:rsidR="0025025C" w:rsidRPr="003C152B" w:rsidRDefault="0025025C" w:rsidP="0058780D">
            <w:pPr>
              <w:jc w:val="center"/>
              <w:rPr>
                <w:b/>
                <w:bCs/>
                <w:lang w:val="bg-BG"/>
              </w:rPr>
            </w:pPr>
          </w:p>
          <w:p w:rsidR="0025025C" w:rsidRPr="003C152B" w:rsidRDefault="0025025C" w:rsidP="0058780D">
            <w:pPr>
              <w:jc w:val="center"/>
              <w:rPr>
                <w:b/>
                <w:bCs/>
                <w:lang w:val="bg-BG"/>
              </w:rPr>
            </w:pPr>
            <w:r w:rsidRPr="003C152B">
              <w:rPr>
                <w:b/>
                <w:bCs/>
                <w:lang w:val="bg-BG"/>
              </w:rPr>
              <w:t>Съществуващ запис</w:t>
            </w:r>
          </w:p>
        </w:tc>
        <w:tc>
          <w:tcPr>
            <w:tcW w:w="3060" w:type="dxa"/>
          </w:tcPr>
          <w:p w:rsidR="0025025C" w:rsidRPr="003C152B" w:rsidRDefault="0025025C" w:rsidP="0058780D">
            <w:pPr>
              <w:pStyle w:val="Heading1"/>
              <w:jc w:val="center"/>
              <w:rPr>
                <w:sz w:val="24"/>
                <w:lang w:val="bg-BG"/>
              </w:rPr>
            </w:pPr>
            <w:r w:rsidRPr="003C152B">
              <w:rPr>
                <w:sz w:val="24"/>
                <w:lang w:val="bg-BG"/>
              </w:rPr>
              <w:t>Да се запише (промени) на</w:t>
            </w:r>
          </w:p>
        </w:tc>
      </w:tr>
      <w:tr w:rsidR="0025025C" w:rsidRPr="003C152B" w:rsidTr="0058780D">
        <w:tc>
          <w:tcPr>
            <w:tcW w:w="1368" w:type="dxa"/>
          </w:tcPr>
          <w:p w:rsidR="0025025C" w:rsidRPr="003C152B" w:rsidRDefault="0025025C" w:rsidP="0058780D">
            <w:pPr>
              <w:jc w:val="center"/>
              <w:rPr>
                <w:b/>
                <w:bCs/>
                <w:lang w:val="bg-BG"/>
              </w:rPr>
            </w:pPr>
            <w:r w:rsidRPr="003C152B">
              <w:rPr>
                <w:b/>
                <w:bCs/>
                <w:lang w:val="bg-BG"/>
              </w:rPr>
              <w:t>1.</w:t>
            </w:r>
          </w:p>
        </w:tc>
        <w:tc>
          <w:tcPr>
            <w:tcW w:w="1188" w:type="dxa"/>
          </w:tcPr>
          <w:p w:rsidR="0025025C" w:rsidRPr="003C152B" w:rsidRDefault="0025025C" w:rsidP="0058780D">
            <w:pPr>
              <w:jc w:val="center"/>
              <w:rPr>
                <w:b/>
                <w:bCs/>
                <w:lang w:val="bg-BG"/>
              </w:rPr>
            </w:pPr>
          </w:p>
        </w:tc>
        <w:tc>
          <w:tcPr>
            <w:tcW w:w="3132" w:type="dxa"/>
          </w:tcPr>
          <w:p w:rsidR="0025025C" w:rsidRPr="003C152B" w:rsidRDefault="0025025C" w:rsidP="0058780D">
            <w:pPr>
              <w:jc w:val="center"/>
              <w:rPr>
                <w:b/>
                <w:bCs/>
                <w:lang w:val="bg-BG"/>
              </w:rPr>
            </w:pPr>
          </w:p>
        </w:tc>
        <w:tc>
          <w:tcPr>
            <w:tcW w:w="3060" w:type="dxa"/>
          </w:tcPr>
          <w:p w:rsidR="0025025C" w:rsidRPr="003C152B" w:rsidRDefault="0025025C" w:rsidP="0058780D">
            <w:pPr>
              <w:jc w:val="center"/>
              <w:rPr>
                <w:b/>
                <w:bCs/>
                <w:lang w:val="bg-BG"/>
              </w:rPr>
            </w:pPr>
          </w:p>
        </w:tc>
      </w:tr>
      <w:tr w:rsidR="0025025C" w:rsidRPr="003C152B" w:rsidTr="0058780D">
        <w:tc>
          <w:tcPr>
            <w:tcW w:w="1368" w:type="dxa"/>
          </w:tcPr>
          <w:p w:rsidR="0025025C" w:rsidRPr="003C152B" w:rsidRDefault="0025025C" w:rsidP="0058780D">
            <w:pPr>
              <w:jc w:val="center"/>
              <w:rPr>
                <w:b/>
                <w:bCs/>
                <w:lang w:val="bg-BG"/>
              </w:rPr>
            </w:pPr>
            <w:r w:rsidRPr="003C152B">
              <w:rPr>
                <w:b/>
                <w:bCs/>
                <w:lang w:val="bg-BG"/>
              </w:rPr>
              <w:t>2.</w:t>
            </w:r>
          </w:p>
        </w:tc>
        <w:tc>
          <w:tcPr>
            <w:tcW w:w="1188" w:type="dxa"/>
          </w:tcPr>
          <w:p w:rsidR="0025025C" w:rsidRPr="003C152B" w:rsidRDefault="0025025C" w:rsidP="0058780D">
            <w:pPr>
              <w:jc w:val="center"/>
              <w:rPr>
                <w:b/>
                <w:bCs/>
                <w:lang w:val="bg-BG"/>
              </w:rPr>
            </w:pPr>
          </w:p>
        </w:tc>
        <w:tc>
          <w:tcPr>
            <w:tcW w:w="3132" w:type="dxa"/>
          </w:tcPr>
          <w:p w:rsidR="0025025C" w:rsidRPr="003C152B" w:rsidRDefault="0025025C" w:rsidP="0058780D">
            <w:pPr>
              <w:jc w:val="center"/>
              <w:rPr>
                <w:b/>
                <w:bCs/>
                <w:lang w:val="bg-BG"/>
              </w:rPr>
            </w:pPr>
          </w:p>
        </w:tc>
        <w:tc>
          <w:tcPr>
            <w:tcW w:w="3060" w:type="dxa"/>
          </w:tcPr>
          <w:p w:rsidR="0025025C" w:rsidRPr="003C152B" w:rsidRDefault="0025025C" w:rsidP="0058780D">
            <w:pPr>
              <w:jc w:val="center"/>
              <w:rPr>
                <w:b/>
                <w:bCs/>
                <w:lang w:val="bg-BG"/>
              </w:rPr>
            </w:pPr>
          </w:p>
        </w:tc>
      </w:tr>
      <w:tr w:rsidR="0025025C" w:rsidRPr="003C152B" w:rsidTr="0058780D">
        <w:tc>
          <w:tcPr>
            <w:tcW w:w="1368" w:type="dxa"/>
          </w:tcPr>
          <w:p w:rsidR="0025025C" w:rsidRPr="003C152B" w:rsidRDefault="0025025C" w:rsidP="0058780D">
            <w:pPr>
              <w:jc w:val="center"/>
              <w:rPr>
                <w:b/>
                <w:bCs/>
                <w:lang w:val="bg-BG"/>
              </w:rPr>
            </w:pPr>
            <w:r w:rsidRPr="003C152B">
              <w:rPr>
                <w:b/>
                <w:bCs/>
                <w:lang w:val="bg-BG"/>
              </w:rPr>
              <w:t>3.</w:t>
            </w:r>
          </w:p>
        </w:tc>
        <w:tc>
          <w:tcPr>
            <w:tcW w:w="1188" w:type="dxa"/>
          </w:tcPr>
          <w:p w:rsidR="0025025C" w:rsidRPr="003C152B" w:rsidRDefault="0025025C" w:rsidP="0058780D">
            <w:pPr>
              <w:jc w:val="center"/>
              <w:rPr>
                <w:b/>
                <w:bCs/>
                <w:lang w:val="bg-BG"/>
              </w:rPr>
            </w:pPr>
          </w:p>
        </w:tc>
        <w:tc>
          <w:tcPr>
            <w:tcW w:w="3132" w:type="dxa"/>
          </w:tcPr>
          <w:p w:rsidR="0025025C" w:rsidRPr="003C152B" w:rsidRDefault="0025025C" w:rsidP="0058780D">
            <w:pPr>
              <w:jc w:val="center"/>
              <w:rPr>
                <w:b/>
                <w:bCs/>
                <w:lang w:val="bg-BG"/>
              </w:rPr>
            </w:pPr>
          </w:p>
        </w:tc>
        <w:tc>
          <w:tcPr>
            <w:tcW w:w="3060" w:type="dxa"/>
          </w:tcPr>
          <w:p w:rsidR="0025025C" w:rsidRPr="003C152B" w:rsidRDefault="0025025C" w:rsidP="0058780D">
            <w:pPr>
              <w:jc w:val="center"/>
              <w:rPr>
                <w:b/>
                <w:bCs/>
                <w:lang w:val="bg-BG"/>
              </w:rPr>
            </w:pPr>
          </w:p>
        </w:tc>
      </w:tr>
      <w:tr w:rsidR="0025025C" w:rsidRPr="003C152B" w:rsidTr="0058780D">
        <w:tc>
          <w:tcPr>
            <w:tcW w:w="1368" w:type="dxa"/>
          </w:tcPr>
          <w:p w:rsidR="0025025C" w:rsidRPr="003C152B" w:rsidRDefault="0025025C" w:rsidP="0058780D">
            <w:pPr>
              <w:jc w:val="center"/>
              <w:rPr>
                <w:b/>
                <w:bCs/>
                <w:lang w:val="bg-BG"/>
              </w:rPr>
            </w:pPr>
            <w:r w:rsidRPr="003C152B">
              <w:rPr>
                <w:b/>
                <w:bCs/>
                <w:lang w:val="bg-BG"/>
              </w:rPr>
              <w:t>.....</w:t>
            </w:r>
          </w:p>
        </w:tc>
        <w:tc>
          <w:tcPr>
            <w:tcW w:w="1188" w:type="dxa"/>
          </w:tcPr>
          <w:p w:rsidR="0025025C" w:rsidRPr="003C152B" w:rsidRDefault="0025025C" w:rsidP="0058780D">
            <w:pPr>
              <w:jc w:val="center"/>
              <w:rPr>
                <w:b/>
                <w:bCs/>
                <w:lang w:val="bg-BG"/>
              </w:rPr>
            </w:pPr>
          </w:p>
        </w:tc>
        <w:tc>
          <w:tcPr>
            <w:tcW w:w="3132" w:type="dxa"/>
          </w:tcPr>
          <w:p w:rsidR="0025025C" w:rsidRPr="003C152B" w:rsidRDefault="0025025C" w:rsidP="0058780D">
            <w:pPr>
              <w:jc w:val="center"/>
              <w:rPr>
                <w:b/>
                <w:bCs/>
                <w:lang w:val="bg-BG"/>
              </w:rPr>
            </w:pPr>
          </w:p>
        </w:tc>
        <w:tc>
          <w:tcPr>
            <w:tcW w:w="3060" w:type="dxa"/>
          </w:tcPr>
          <w:p w:rsidR="0025025C" w:rsidRPr="003C152B" w:rsidRDefault="0025025C" w:rsidP="0058780D">
            <w:pPr>
              <w:jc w:val="center"/>
              <w:rPr>
                <w:b/>
                <w:bCs/>
                <w:lang w:val="bg-BG"/>
              </w:rPr>
            </w:pPr>
          </w:p>
        </w:tc>
      </w:tr>
      <w:tr w:rsidR="0025025C" w:rsidRPr="003C152B" w:rsidTr="0058780D">
        <w:tc>
          <w:tcPr>
            <w:tcW w:w="1368" w:type="dxa"/>
          </w:tcPr>
          <w:p w:rsidR="0025025C" w:rsidRPr="003C152B" w:rsidRDefault="0025025C" w:rsidP="0058780D">
            <w:pPr>
              <w:jc w:val="center"/>
              <w:rPr>
                <w:b/>
                <w:bCs/>
                <w:lang w:val="bg-BG"/>
              </w:rPr>
            </w:pPr>
            <w:r w:rsidRPr="003C152B">
              <w:rPr>
                <w:b/>
                <w:bCs/>
                <w:lang w:val="bg-BG"/>
              </w:rPr>
              <w:t>.....</w:t>
            </w:r>
          </w:p>
        </w:tc>
        <w:tc>
          <w:tcPr>
            <w:tcW w:w="1188" w:type="dxa"/>
          </w:tcPr>
          <w:p w:rsidR="0025025C" w:rsidRPr="003C152B" w:rsidRDefault="0025025C" w:rsidP="0058780D">
            <w:pPr>
              <w:jc w:val="center"/>
              <w:rPr>
                <w:b/>
                <w:bCs/>
                <w:lang w:val="bg-BG"/>
              </w:rPr>
            </w:pPr>
          </w:p>
        </w:tc>
        <w:tc>
          <w:tcPr>
            <w:tcW w:w="3132" w:type="dxa"/>
          </w:tcPr>
          <w:p w:rsidR="0025025C" w:rsidRPr="003C152B" w:rsidRDefault="0025025C" w:rsidP="0058780D">
            <w:pPr>
              <w:jc w:val="center"/>
              <w:rPr>
                <w:b/>
                <w:bCs/>
                <w:lang w:val="bg-BG"/>
              </w:rPr>
            </w:pPr>
          </w:p>
        </w:tc>
        <w:tc>
          <w:tcPr>
            <w:tcW w:w="3060" w:type="dxa"/>
          </w:tcPr>
          <w:p w:rsidR="0025025C" w:rsidRPr="003C152B" w:rsidRDefault="0025025C" w:rsidP="0058780D">
            <w:pPr>
              <w:jc w:val="center"/>
              <w:rPr>
                <w:b/>
                <w:bCs/>
                <w:lang w:val="bg-BG"/>
              </w:rPr>
            </w:pPr>
          </w:p>
        </w:tc>
      </w:tr>
      <w:tr w:rsidR="0025025C" w:rsidRPr="003C152B" w:rsidTr="0058780D">
        <w:tc>
          <w:tcPr>
            <w:tcW w:w="1368" w:type="dxa"/>
          </w:tcPr>
          <w:p w:rsidR="0025025C" w:rsidRPr="003C152B" w:rsidRDefault="0025025C" w:rsidP="0058780D">
            <w:pPr>
              <w:jc w:val="center"/>
              <w:rPr>
                <w:b/>
                <w:bCs/>
                <w:lang w:val="bg-BG"/>
              </w:rPr>
            </w:pPr>
            <w:r w:rsidRPr="003C152B">
              <w:rPr>
                <w:b/>
                <w:bCs/>
                <w:lang w:val="bg-BG"/>
              </w:rPr>
              <w:t>.....</w:t>
            </w:r>
          </w:p>
        </w:tc>
        <w:tc>
          <w:tcPr>
            <w:tcW w:w="1188" w:type="dxa"/>
          </w:tcPr>
          <w:p w:rsidR="0025025C" w:rsidRPr="003C152B" w:rsidRDefault="0025025C" w:rsidP="0058780D">
            <w:pPr>
              <w:jc w:val="center"/>
              <w:rPr>
                <w:b/>
                <w:bCs/>
                <w:lang w:val="bg-BG"/>
              </w:rPr>
            </w:pPr>
          </w:p>
        </w:tc>
        <w:tc>
          <w:tcPr>
            <w:tcW w:w="3132" w:type="dxa"/>
          </w:tcPr>
          <w:p w:rsidR="0025025C" w:rsidRPr="003C152B" w:rsidRDefault="0025025C" w:rsidP="0058780D">
            <w:pPr>
              <w:jc w:val="center"/>
              <w:rPr>
                <w:b/>
                <w:bCs/>
                <w:lang w:val="bg-BG"/>
              </w:rPr>
            </w:pPr>
          </w:p>
        </w:tc>
        <w:tc>
          <w:tcPr>
            <w:tcW w:w="3060" w:type="dxa"/>
          </w:tcPr>
          <w:p w:rsidR="0025025C" w:rsidRPr="003C152B" w:rsidRDefault="0025025C" w:rsidP="0058780D">
            <w:pPr>
              <w:jc w:val="center"/>
              <w:rPr>
                <w:b/>
                <w:bCs/>
                <w:lang w:val="bg-BG"/>
              </w:rPr>
            </w:pPr>
          </w:p>
        </w:tc>
      </w:tr>
    </w:tbl>
    <w:p w:rsidR="0025025C" w:rsidRPr="003C152B" w:rsidRDefault="0025025C" w:rsidP="0025025C">
      <w:pPr>
        <w:jc w:val="center"/>
        <w:rPr>
          <w:b/>
          <w:bCs/>
          <w:lang w:val="bg-BG"/>
        </w:rPr>
      </w:pPr>
    </w:p>
    <w:p w:rsidR="0025025C" w:rsidRPr="003C152B" w:rsidRDefault="0025025C" w:rsidP="0025025C">
      <w:pPr>
        <w:jc w:val="center"/>
        <w:rPr>
          <w:b/>
          <w:bCs/>
          <w:lang w:val="bg-BG"/>
        </w:rPr>
      </w:pPr>
      <w:r w:rsidRPr="003C152B">
        <w:rPr>
          <w:b/>
          <w:bCs/>
          <w:lang w:val="bg-BG"/>
        </w:rPr>
        <w:t>Д Е К Л А Р И Р А М, че:</w:t>
      </w:r>
    </w:p>
    <w:p w:rsidR="0025025C" w:rsidRPr="003C152B" w:rsidRDefault="0025025C" w:rsidP="0025025C">
      <w:pPr>
        <w:ind w:firstLine="720"/>
        <w:jc w:val="center"/>
        <w:rPr>
          <w:b/>
          <w:bCs/>
          <w:lang w:val="bg-BG"/>
        </w:rPr>
      </w:pPr>
    </w:p>
    <w:p w:rsidR="0025025C" w:rsidRPr="003C152B" w:rsidRDefault="0025025C" w:rsidP="0025025C">
      <w:pPr>
        <w:jc w:val="both"/>
        <w:rPr>
          <w:b/>
          <w:bCs/>
          <w:lang w:val="bg-BG"/>
        </w:rPr>
      </w:pPr>
      <w:r w:rsidRPr="003C152B">
        <w:rPr>
          <w:b/>
          <w:bCs/>
          <w:lang w:val="bg-BG"/>
        </w:rPr>
        <w:t xml:space="preserve">Запознати сме с условията по проекта на договор от документацията за участие. </w:t>
      </w:r>
    </w:p>
    <w:p w:rsidR="0025025C" w:rsidRPr="003C152B" w:rsidRDefault="0025025C" w:rsidP="0025025C">
      <w:pPr>
        <w:jc w:val="both"/>
        <w:rPr>
          <w:b/>
          <w:bCs/>
          <w:lang w:val="bg-BG"/>
        </w:rPr>
      </w:pPr>
      <w:r w:rsidRPr="003C152B">
        <w:rPr>
          <w:b/>
          <w:bCs/>
          <w:lang w:val="bg-BG"/>
        </w:rPr>
        <w:t>Приемаме, ако предложените от нас промени в проекта на договор не бъдат приети от комисията и не се постигне съгласие, ще останат в сила текстовете на проекта на договор от документацията за участие.</w:t>
      </w:r>
    </w:p>
    <w:p w:rsidR="0025025C" w:rsidRPr="003C152B" w:rsidRDefault="0025025C" w:rsidP="0025025C">
      <w:pPr>
        <w:jc w:val="both"/>
        <w:rPr>
          <w:b/>
          <w:bCs/>
          <w:lang w:val="bg-BG"/>
        </w:rPr>
      </w:pPr>
    </w:p>
    <w:p w:rsidR="0025025C" w:rsidRPr="003C152B" w:rsidRDefault="0025025C" w:rsidP="0025025C">
      <w:pPr>
        <w:rPr>
          <w:lang w:val="bg-BG"/>
        </w:rPr>
      </w:pPr>
    </w:p>
    <w:p w:rsidR="0025025C" w:rsidRPr="003C152B" w:rsidRDefault="0025025C" w:rsidP="0025025C">
      <w:pPr>
        <w:jc w:val="both"/>
        <w:rPr>
          <w:lang w:val="bg-BG"/>
        </w:rPr>
      </w:pPr>
    </w:p>
    <w:p w:rsidR="0025025C" w:rsidRPr="003C152B" w:rsidRDefault="0025025C" w:rsidP="0025025C">
      <w:pPr>
        <w:jc w:val="both"/>
        <w:rPr>
          <w:lang w:val="bg-BG"/>
        </w:rPr>
      </w:pPr>
      <w:r w:rsidRPr="003C152B">
        <w:rPr>
          <w:lang w:val="bg-BG"/>
        </w:rPr>
        <w:t>Дата ………………</w:t>
      </w:r>
      <w:r>
        <w:t>…..</w:t>
      </w:r>
      <w:r w:rsidRPr="003C152B">
        <w:rPr>
          <w:lang w:val="bg-BG"/>
        </w:rPr>
        <w:t xml:space="preserve">.   </w:t>
      </w:r>
      <w:r w:rsidRPr="003C152B">
        <w:rPr>
          <w:lang w:val="bg-BG"/>
        </w:rPr>
        <w:tab/>
      </w:r>
      <w:r w:rsidRPr="003C152B">
        <w:rPr>
          <w:lang w:val="bg-BG"/>
        </w:rPr>
        <w:tab/>
      </w:r>
      <w:r w:rsidRPr="003C152B">
        <w:rPr>
          <w:lang w:val="bg-BG"/>
        </w:rPr>
        <w:tab/>
      </w:r>
      <w:r w:rsidRPr="003C152B">
        <w:rPr>
          <w:lang w:val="bg-BG"/>
        </w:rPr>
        <w:tab/>
        <w:t xml:space="preserve">ДЕКЛАРАТОР:        </w:t>
      </w:r>
    </w:p>
    <w:p w:rsidR="0025025C" w:rsidRPr="003C152B" w:rsidRDefault="0025025C" w:rsidP="0025025C">
      <w:pPr>
        <w:jc w:val="both"/>
        <w:rPr>
          <w:lang w:val="bg-BG"/>
        </w:rPr>
      </w:pPr>
      <w:r w:rsidRPr="003C152B">
        <w:rPr>
          <w:lang w:val="bg-BG"/>
        </w:rPr>
        <w:t>гр. ……………………..                                                                         /трите имена, подпис/</w:t>
      </w:r>
    </w:p>
    <w:p w:rsidR="0025025C" w:rsidRPr="003C152B" w:rsidRDefault="0025025C" w:rsidP="0025025C">
      <w:pPr>
        <w:rPr>
          <w:lang w:val="bg-BG"/>
        </w:rPr>
      </w:pPr>
    </w:p>
    <w:p w:rsidR="0025025C" w:rsidRPr="00B56745" w:rsidRDefault="0025025C" w:rsidP="0025025C">
      <w:pPr>
        <w:jc w:val="both"/>
      </w:pPr>
    </w:p>
    <w:p w:rsidR="002656BA" w:rsidRPr="000F40FB" w:rsidRDefault="002656BA" w:rsidP="00C11262">
      <w:pPr>
        <w:spacing w:line="300" w:lineRule="exact"/>
        <w:rPr>
          <w:b/>
          <w:i/>
          <w:lang w:val="bg-BG"/>
        </w:rPr>
      </w:pPr>
    </w:p>
    <w:p w:rsidR="008F2418" w:rsidRDefault="008F2418" w:rsidP="00C11262">
      <w:pPr>
        <w:spacing w:line="300" w:lineRule="exact"/>
        <w:rPr>
          <w:b/>
          <w:lang w:val="bg-BG"/>
        </w:rPr>
        <w:sectPr w:rsidR="008F2418" w:rsidSect="004E115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F2418" w:rsidRPr="00EB26C5" w:rsidRDefault="008F2418" w:rsidP="008F2418">
      <w:pPr>
        <w:jc w:val="center"/>
        <w:rPr>
          <w:b/>
        </w:rPr>
      </w:pPr>
    </w:p>
    <w:p w:rsidR="008F2418" w:rsidRPr="00EB26C5" w:rsidRDefault="008F2418" w:rsidP="008F2418">
      <w:pPr>
        <w:spacing w:line="300" w:lineRule="exact"/>
        <w:ind w:right="-30"/>
        <w:jc w:val="both"/>
        <w:rPr>
          <w:b/>
          <w:snapToGrid w:val="0"/>
        </w:rPr>
      </w:pPr>
      <w:r w:rsidRPr="00EB26C5">
        <w:rPr>
          <w:b/>
          <w:snapToGrid w:val="0"/>
        </w:rPr>
        <w:t>ВЪЗЛОЖИТЕЛ: “ТОПЛОФИКАЦИЯ СОФИЯ” ЕАД</w:t>
      </w:r>
    </w:p>
    <w:p w:rsidR="008F2418" w:rsidRPr="00EB26C5" w:rsidRDefault="008F2418" w:rsidP="008F2418">
      <w:pPr>
        <w:spacing w:line="300" w:lineRule="exact"/>
        <w:ind w:right="-30"/>
        <w:jc w:val="both"/>
        <w:rPr>
          <w:b/>
          <w:snapToGrid w:val="0"/>
        </w:rPr>
      </w:pPr>
      <w:r w:rsidRPr="00EB26C5">
        <w:rPr>
          <w:b/>
          <w:snapToGrid w:val="0"/>
        </w:rPr>
        <w:t xml:space="preserve">ИЗПЪЛНИТЕЛ: </w:t>
      </w:r>
      <w:r w:rsidRPr="00EB26C5">
        <w:rPr>
          <w:b/>
        </w:rPr>
        <w:t>……………………………………………….</w:t>
      </w:r>
    </w:p>
    <w:p w:rsidR="008F2418" w:rsidRPr="008F2418" w:rsidRDefault="008F2418" w:rsidP="008F2418">
      <w:pPr>
        <w:spacing w:line="300" w:lineRule="exact"/>
        <w:jc w:val="both"/>
        <w:rPr>
          <w:b/>
          <w:lang w:val="bg-BG"/>
        </w:rPr>
      </w:pPr>
      <w:r w:rsidRPr="00EB26C5">
        <w:rPr>
          <w:b/>
          <w:snapToGrid w:val="0"/>
        </w:rPr>
        <w:t xml:space="preserve">ПРЕДМЕТ: </w:t>
      </w:r>
      <w:r w:rsidRPr="008F2418">
        <w:rPr>
          <w:b/>
        </w:rPr>
        <w:t>С</w:t>
      </w:r>
      <w:r w:rsidRPr="008F2418">
        <w:rPr>
          <w:rFonts w:eastAsia="Calibri"/>
          <w:b/>
        </w:rPr>
        <w:t>ТРОИТЕЛНО – МОНТАЖНИ РАБОТИ ПО ПОДМЯНА НА УЧАСТЪЦИ ОТ ТОПЛОПРЕНОСНАТА МРЕЖА НА „ТОПЛОФИКАЦИЯ СОФИЯ” ЕАД И ИЗГРАЖДАНЕ НА ПРИСЪЕДИНИТЕЛНИ ТОПЛОПРОВОДИ И АБОНАТНИ СТАНЦИИ ЗА НОВИ КЛИЕНТИ</w:t>
      </w:r>
      <w:r w:rsidRPr="008F2418">
        <w:rPr>
          <w:b/>
        </w:rPr>
        <w:t xml:space="preserve"> </w:t>
      </w:r>
      <w:r w:rsidRPr="008F2418">
        <w:rPr>
          <w:rFonts w:eastAsia="Calibri"/>
          <w:b/>
        </w:rPr>
        <w:t>С ЕДИНАДЕСЕТ ОБОСОБЕНИ ПОЗИЦИИ</w:t>
      </w:r>
      <w:r w:rsidRPr="008F2418">
        <w:rPr>
          <w:b/>
        </w:rPr>
        <w:t>- ЕТАП I</w:t>
      </w:r>
    </w:p>
    <w:p w:rsidR="008F2418" w:rsidRPr="00EB26C5" w:rsidRDefault="008F2418" w:rsidP="008F2418">
      <w:pPr>
        <w:spacing w:line="300" w:lineRule="exact"/>
        <w:jc w:val="both"/>
        <w:rPr>
          <w:b/>
          <w:lang w:eastAsia="zh-CN"/>
        </w:rPr>
      </w:pPr>
      <w:r w:rsidRPr="00EB26C5">
        <w:rPr>
          <w:b/>
        </w:rPr>
        <w:t>ОБОСОБЕНА ПОЗИЦИЯ № …: ..................................</w:t>
      </w:r>
    </w:p>
    <w:p w:rsidR="008F2418" w:rsidRPr="00EB26C5" w:rsidRDefault="008F2418" w:rsidP="008F2418">
      <w:pPr>
        <w:jc w:val="center"/>
        <w:rPr>
          <w:b/>
        </w:rPr>
      </w:pPr>
    </w:p>
    <w:p w:rsidR="008F2418" w:rsidRPr="00EB26C5" w:rsidRDefault="008F2418" w:rsidP="008F2418">
      <w:pPr>
        <w:jc w:val="center"/>
        <w:rPr>
          <w:b/>
        </w:rPr>
      </w:pPr>
    </w:p>
    <w:p w:rsidR="008F2418" w:rsidRPr="00EB26C5" w:rsidRDefault="008F2418" w:rsidP="008F2418">
      <w:pPr>
        <w:jc w:val="center"/>
        <w:rPr>
          <w:b/>
        </w:rPr>
      </w:pPr>
      <w:r w:rsidRPr="00EB26C5">
        <w:rPr>
          <w:b/>
        </w:rPr>
        <w:t>Д О Г О В О Р</w:t>
      </w:r>
    </w:p>
    <w:p w:rsidR="008F2418" w:rsidRPr="00EB26C5" w:rsidRDefault="008F2418" w:rsidP="008F2418">
      <w:pPr>
        <w:jc w:val="center"/>
      </w:pPr>
    </w:p>
    <w:p w:rsidR="008F2418" w:rsidRPr="00EB26C5" w:rsidRDefault="008F2418" w:rsidP="008F2418">
      <w:pPr>
        <w:jc w:val="center"/>
      </w:pPr>
      <w:r w:rsidRPr="00EB26C5">
        <w:t>№……..…../……………</w:t>
      </w:r>
    </w:p>
    <w:p w:rsidR="008F2418" w:rsidRPr="00EB26C5" w:rsidRDefault="008F2418" w:rsidP="008F2418">
      <w:pPr>
        <w:ind w:firstLine="708"/>
        <w:jc w:val="both"/>
        <w:outlineLvl w:val="0"/>
        <w:rPr>
          <w:lang w:eastAsia="bg-BG"/>
        </w:rPr>
      </w:pPr>
    </w:p>
    <w:p w:rsidR="008F2418" w:rsidRPr="00EB26C5" w:rsidRDefault="008F2418" w:rsidP="008F2418">
      <w:pPr>
        <w:ind w:firstLine="708"/>
        <w:jc w:val="both"/>
        <w:outlineLvl w:val="0"/>
        <w:rPr>
          <w:lang w:eastAsia="bg-BG"/>
        </w:rPr>
      </w:pPr>
    </w:p>
    <w:p w:rsidR="008F2418" w:rsidRPr="00EB26C5" w:rsidRDefault="008F2418" w:rsidP="008F2418">
      <w:pPr>
        <w:ind w:firstLine="708"/>
        <w:jc w:val="both"/>
        <w:outlineLvl w:val="0"/>
        <w:rPr>
          <w:lang w:eastAsia="bg-BG"/>
        </w:rPr>
      </w:pPr>
      <w:r w:rsidRPr="00EB26C5">
        <w:rPr>
          <w:lang w:eastAsia="bg-BG"/>
        </w:rPr>
        <w:t>Днес …………………….. г., в гр. София, между</w:t>
      </w:r>
    </w:p>
    <w:p w:rsidR="008F2418" w:rsidRPr="00EB26C5" w:rsidRDefault="008F2418" w:rsidP="008F2418">
      <w:pPr>
        <w:pStyle w:val="BodyText"/>
        <w:spacing w:after="0"/>
        <w:rPr>
          <w:b/>
          <w:lang w:val="bg-BG"/>
        </w:rPr>
      </w:pPr>
    </w:p>
    <w:p w:rsidR="008F2418" w:rsidRPr="00EB26C5" w:rsidRDefault="008F2418" w:rsidP="008F2418">
      <w:pPr>
        <w:pStyle w:val="BodyText"/>
        <w:spacing w:after="0"/>
        <w:ind w:firstLine="708"/>
        <w:jc w:val="both"/>
        <w:rPr>
          <w:lang w:val="bg-BG"/>
        </w:rPr>
      </w:pPr>
      <w:r w:rsidRPr="00EB26C5">
        <w:rPr>
          <w:b/>
          <w:lang w:val="bg-BG"/>
        </w:rPr>
        <w:t>“ТОПЛОФИКАЦИЯ СОФИЯ” ЕАД</w:t>
      </w:r>
      <w:r w:rsidRPr="00EB26C5">
        <w:rPr>
          <w:lang w:val="bg-BG"/>
        </w:rPr>
        <w:t>, със седалище и адрес на управление: гр. София, ул. „</w:t>
      </w:r>
      <w:proofErr w:type="spellStart"/>
      <w:r w:rsidRPr="00EB26C5">
        <w:rPr>
          <w:lang w:val="bg-BG"/>
        </w:rPr>
        <w:t>Ястребец</w:t>
      </w:r>
      <w:proofErr w:type="spellEnd"/>
      <w:r w:rsidRPr="00EB26C5">
        <w:rPr>
          <w:lang w:val="bg-BG"/>
        </w:rPr>
        <w:t>” № 23Б, вписано в Търговския регистър на Агенцията по вписванията към Министерството на правосъдието, с ЕИК 831609046, представлявано от Георги Беловски – Изпълнителен директор, наричано за краткост ВЪЗЛОЖИТЕЛ, от една страна</w:t>
      </w:r>
    </w:p>
    <w:p w:rsidR="008F2418" w:rsidRPr="00EB26C5" w:rsidRDefault="008F2418" w:rsidP="008F2418">
      <w:pPr>
        <w:pStyle w:val="BodyText"/>
        <w:spacing w:after="0"/>
        <w:ind w:firstLine="708"/>
        <w:jc w:val="both"/>
        <w:rPr>
          <w:lang w:val="bg-BG"/>
        </w:rPr>
      </w:pPr>
      <w:r w:rsidRPr="00EB26C5">
        <w:rPr>
          <w:lang w:val="bg-BG"/>
        </w:rPr>
        <w:t>и</w:t>
      </w:r>
    </w:p>
    <w:p w:rsidR="008F2418" w:rsidRPr="00EB26C5" w:rsidRDefault="008F2418" w:rsidP="008F2418">
      <w:pPr>
        <w:pStyle w:val="BodyText"/>
        <w:spacing w:after="0"/>
        <w:ind w:firstLine="708"/>
        <w:jc w:val="both"/>
        <w:rPr>
          <w:lang w:val="bg-BG"/>
        </w:rPr>
      </w:pPr>
      <w:r w:rsidRPr="00EB26C5">
        <w:rPr>
          <w:b/>
          <w:lang w:val="bg-BG"/>
        </w:rPr>
        <w:t>„……………………….”,</w:t>
      </w:r>
      <w:r w:rsidRPr="00EB26C5">
        <w:rPr>
          <w:lang w:val="bg-BG"/>
        </w:rPr>
        <w:t xml:space="preserve">  ЕИК  ……………… , със седалище и адрес на управление: ……………………………….,  представлявано от </w:t>
      </w:r>
      <w:r w:rsidRPr="00EB26C5">
        <w:rPr>
          <w:color w:val="000000"/>
          <w:shd w:val="clear" w:color="auto" w:fill="FFFFFF"/>
          <w:lang w:val="bg-BG"/>
        </w:rPr>
        <w:t>…………..</w:t>
      </w:r>
      <w:r w:rsidRPr="00EB26C5">
        <w:rPr>
          <w:lang w:val="bg-BG"/>
        </w:rPr>
        <w:t xml:space="preserve"> - Изпълнителен </w:t>
      </w:r>
      <w:proofErr w:type="spellStart"/>
      <w:r w:rsidRPr="00EB26C5">
        <w:rPr>
          <w:lang w:val="bg-BG"/>
        </w:rPr>
        <w:t>директор/Управител</w:t>
      </w:r>
      <w:proofErr w:type="spellEnd"/>
      <w:r w:rsidRPr="00EB26C5">
        <w:rPr>
          <w:lang w:val="bg-BG"/>
        </w:rPr>
        <w:t xml:space="preserve">, от друга страна, за краткост наричан ИЗПЪЛНИТЕЛ, </w:t>
      </w:r>
    </w:p>
    <w:p w:rsidR="008F2418" w:rsidRPr="00EB26C5" w:rsidRDefault="008F2418" w:rsidP="008F2418">
      <w:pPr>
        <w:tabs>
          <w:tab w:val="left" w:pos="540"/>
        </w:tabs>
        <w:jc w:val="both"/>
        <w:rPr>
          <w:b/>
          <w:lang w:eastAsia="bg-BG"/>
        </w:rPr>
      </w:pPr>
    </w:p>
    <w:p w:rsidR="008F2418" w:rsidRPr="00EB26C5" w:rsidRDefault="008F2418" w:rsidP="008F2418">
      <w:pPr>
        <w:jc w:val="both"/>
      </w:pPr>
      <w:r w:rsidRPr="00EB26C5">
        <w:t xml:space="preserve">на основание чл. 183, във вр. чл. 112 от ЗОП и Решение № …………./……………. на </w:t>
      </w:r>
      <w:r w:rsidRPr="00844F9A">
        <w:t xml:space="preserve">Изпълнителния директор на „Топлофикация София” ЕАД за класиране на участниците и избор на изпълнител на обществена поръчка в процедура на договаряне с обявление чрез квалификационна система с предмет: </w:t>
      </w:r>
      <w:r w:rsidRPr="008F2418">
        <w:rPr>
          <w:b/>
          <w:lang w:val="bg-BG"/>
        </w:rPr>
        <w:t>„</w:t>
      </w:r>
      <w:r w:rsidRPr="008F2418">
        <w:rPr>
          <w:b/>
        </w:rPr>
        <w:t>С</w:t>
      </w:r>
      <w:r w:rsidRPr="008F2418">
        <w:rPr>
          <w:rFonts w:eastAsia="Calibri"/>
          <w:b/>
        </w:rPr>
        <w:t>троително – монтажни работи по подмяна на участъци от топлопреносната мрежа на „Топлофикация София” ЕАД и изграждане на присъединителни топлопроводи и абонатни станции за нови клиенти</w:t>
      </w:r>
      <w:r w:rsidRPr="008F2418">
        <w:rPr>
          <w:b/>
        </w:rPr>
        <w:t xml:space="preserve"> </w:t>
      </w:r>
      <w:r w:rsidRPr="008F2418">
        <w:rPr>
          <w:rFonts w:eastAsia="Calibri"/>
          <w:b/>
        </w:rPr>
        <w:t>с единадесет обособени позиции</w:t>
      </w:r>
      <w:r w:rsidRPr="008F2418">
        <w:rPr>
          <w:b/>
        </w:rPr>
        <w:t>- ЕТАП I</w:t>
      </w:r>
      <w:r>
        <w:rPr>
          <w:b/>
          <w:lang w:val="bg-BG"/>
        </w:rPr>
        <w:t>”</w:t>
      </w:r>
      <w:r w:rsidRPr="00EB26C5">
        <w:rPr>
          <w:b/>
        </w:rPr>
        <w:t xml:space="preserve">, </w:t>
      </w:r>
      <w:r w:rsidRPr="00EB26C5">
        <w:rPr>
          <w:b/>
          <w:u w:val="single"/>
        </w:rPr>
        <w:t>за обособена позиция № ……….: …………………….</w:t>
      </w:r>
      <w:r w:rsidRPr="00EB26C5">
        <w:rPr>
          <w:b/>
        </w:rPr>
        <w:t xml:space="preserve">, </w:t>
      </w:r>
      <w:r w:rsidRPr="00EB26C5">
        <w:t>се сключи настоящият договор за следното:</w:t>
      </w:r>
    </w:p>
    <w:p w:rsidR="008F2418" w:rsidRPr="00EB26C5" w:rsidRDefault="008F2418" w:rsidP="008F2418">
      <w:pPr>
        <w:tabs>
          <w:tab w:val="left" w:pos="540"/>
        </w:tabs>
        <w:jc w:val="both"/>
        <w:rPr>
          <w:b/>
          <w:lang w:eastAsia="bg-BG"/>
        </w:rPr>
      </w:pPr>
    </w:p>
    <w:p w:rsidR="008F2418" w:rsidRPr="00EB26C5" w:rsidRDefault="008F2418" w:rsidP="008F2418">
      <w:pPr>
        <w:numPr>
          <w:ilvl w:val="0"/>
          <w:numId w:val="12"/>
        </w:numPr>
        <w:tabs>
          <w:tab w:val="left" w:pos="540"/>
        </w:tabs>
        <w:ind w:left="0" w:firstLine="0"/>
        <w:jc w:val="both"/>
        <w:rPr>
          <w:b/>
          <w:lang w:eastAsia="bg-BG"/>
        </w:rPr>
      </w:pPr>
      <w:r w:rsidRPr="00EB26C5">
        <w:rPr>
          <w:b/>
          <w:lang w:eastAsia="bg-BG"/>
        </w:rPr>
        <w:t>ПРЕДМЕТ НА ДОГОВОРА.</w:t>
      </w:r>
    </w:p>
    <w:p w:rsidR="008F2418" w:rsidRPr="00EB26C5" w:rsidRDefault="008F2418" w:rsidP="008F2418">
      <w:pPr>
        <w:jc w:val="both"/>
        <w:rPr>
          <w:lang w:eastAsia="bg-BG"/>
        </w:rPr>
      </w:pPr>
    </w:p>
    <w:p w:rsidR="008F2418" w:rsidRPr="00EB26C5" w:rsidRDefault="008F2418" w:rsidP="008F2418">
      <w:pPr>
        <w:numPr>
          <w:ilvl w:val="0"/>
          <w:numId w:val="13"/>
        </w:numPr>
        <w:tabs>
          <w:tab w:val="left" w:pos="709"/>
        </w:tabs>
        <w:ind w:left="0" w:firstLine="540"/>
        <w:jc w:val="both"/>
        <w:rPr>
          <w:lang w:eastAsia="bg-BG"/>
        </w:rPr>
      </w:pPr>
      <w:r w:rsidRPr="00EB26C5">
        <w:rPr>
          <w:lang w:eastAsia="bg-BG"/>
        </w:rPr>
        <w:t xml:space="preserve">ВЪЗЛОЖИТЕЛЯТ възлага, а ИЗПЪЛНИТЕЛЯ приема да извърши </w:t>
      </w:r>
      <w:r w:rsidRPr="00EB26C5">
        <w:t>строително – монтажни работи по подмяна на участъци от топлопреносната мрежа на „Топлофикация София” ЕАД и изграждане на присъединителни топлопроводи и абонатни станции за нови клиенти,</w:t>
      </w:r>
      <w:r w:rsidRPr="00EB26C5">
        <w:rPr>
          <w:lang w:eastAsia="bg-BG"/>
        </w:rPr>
        <w:t xml:space="preserve"> по Обособена позиция </w:t>
      </w:r>
      <w:r w:rsidRPr="00EB26C5">
        <w:t xml:space="preserve">№ ………: …………………………, при спазване на видовете работи, посочени в количествено-стойностна сметка, приложение към настоящия договор. </w:t>
      </w:r>
    </w:p>
    <w:p w:rsidR="008F2418" w:rsidRPr="00EB26C5" w:rsidRDefault="008F2418" w:rsidP="008F2418">
      <w:pPr>
        <w:numPr>
          <w:ilvl w:val="0"/>
          <w:numId w:val="13"/>
        </w:numPr>
        <w:tabs>
          <w:tab w:val="left" w:pos="709"/>
        </w:tabs>
        <w:ind w:left="0" w:firstLine="540"/>
        <w:jc w:val="both"/>
        <w:rPr>
          <w:lang w:eastAsia="bg-BG"/>
        </w:rPr>
      </w:pPr>
      <w:r w:rsidRPr="00EB26C5">
        <w:rPr>
          <w:lang w:eastAsia="bg-BG"/>
        </w:rPr>
        <w:t xml:space="preserve"> (1) ИЗПЪЛНИТЕЛЯТ следва да извърши видовете и количества СМР, в изпълнение предмета на договора със своя работна сила, нови материали, съоръжения, собствени средства за работа (инструменти, механизация и други подобни). </w:t>
      </w:r>
    </w:p>
    <w:p w:rsidR="008F2418" w:rsidRPr="00EB26C5" w:rsidRDefault="008F2418" w:rsidP="008F2418">
      <w:pPr>
        <w:jc w:val="both"/>
        <w:rPr>
          <w:lang w:eastAsia="bg-BG"/>
        </w:rPr>
      </w:pPr>
      <w:r w:rsidRPr="00EB26C5">
        <w:rPr>
          <w:lang w:eastAsia="bg-BG"/>
        </w:rPr>
        <w:t xml:space="preserve">(2) ИЗПЪЛНИТЕЛЯТ се задължава да изпълни предмета на настоящия договор, съблюдавайки изискванията на Закона за устройство на територията (ЗУТ), касаещи определената категория строителство и Наредба № 2/22.03.2004 г. за минималните изисквания за здравословни и безопасни условия на труд при извършване на строителни и </w:t>
      </w:r>
      <w:r w:rsidRPr="00EB26C5">
        <w:rPr>
          <w:lang w:eastAsia="bg-BG"/>
        </w:rPr>
        <w:lastRenderedPageBreak/>
        <w:t>монтажни работи, както и всички действащи към момента на изпълнението закони, правилници и нормативи, касаещи изпълнението на строежи от такъв характер.</w:t>
      </w:r>
    </w:p>
    <w:p w:rsidR="008F2418" w:rsidRPr="00EB26C5" w:rsidRDefault="008F2418" w:rsidP="008F2418">
      <w:pPr>
        <w:jc w:val="both"/>
        <w:rPr>
          <w:lang w:eastAsia="bg-BG"/>
        </w:rPr>
      </w:pPr>
      <w:r w:rsidRPr="00EB26C5">
        <w:rPr>
          <w:lang w:eastAsia="bg-BG"/>
        </w:rPr>
        <w:t>(3) Мястото на изпълнение на СМР:</w:t>
      </w:r>
    </w:p>
    <w:p w:rsidR="008F2418" w:rsidRPr="00EB26C5" w:rsidRDefault="008F2418" w:rsidP="008F2418">
      <w:pPr>
        <w:jc w:val="both"/>
        <w:rPr>
          <w:lang w:eastAsia="bg-BG"/>
        </w:rPr>
      </w:pPr>
      <w:r w:rsidRPr="00EB26C5">
        <w:rPr>
          <w:lang w:eastAsia="bg-BG"/>
        </w:rPr>
        <w:t>1. ………………………………………….</w:t>
      </w:r>
    </w:p>
    <w:p w:rsidR="008F2418" w:rsidRPr="00EB26C5" w:rsidRDefault="008F2418" w:rsidP="008F2418">
      <w:pPr>
        <w:tabs>
          <w:tab w:val="left" w:pos="709"/>
        </w:tabs>
        <w:jc w:val="both"/>
        <w:rPr>
          <w:lang w:eastAsia="bg-BG"/>
        </w:rPr>
      </w:pPr>
    </w:p>
    <w:p w:rsidR="008F2418" w:rsidRPr="00EB26C5" w:rsidRDefault="008F2418" w:rsidP="008F2418">
      <w:pPr>
        <w:numPr>
          <w:ilvl w:val="0"/>
          <w:numId w:val="14"/>
        </w:numPr>
        <w:tabs>
          <w:tab w:val="clear" w:pos="1080"/>
          <w:tab w:val="num" w:pos="720"/>
        </w:tabs>
        <w:ind w:left="0" w:firstLine="0"/>
        <w:jc w:val="both"/>
        <w:rPr>
          <w:b/>
          <w:lang w:eastAsia="bg-BG"/>
        </w:rPr>
      </w:pPr>
      <w:r w:rsidRPr="00EB26C5">
        <w:rPr>
          <w:b/>
          <w:lang w:eastAsia="bg-BG"/>
        </w:rPr>
        <w:t>ЦЕНИ И НАЧИН НА ПЛАЩАНЕ.</w:t>
      </w:r>
    </w:p>
    <w:p w:rsidR="008F2418" w:rsidRPr="00EB26C5" w:rsidRDefault="008F2418" w:rsidP="008F2418">
      <w:pPr>
        <w:jc w:val="both"/>
        <w:rPr>
          <w:lang w:eastAsia="bg-BG"/>
        </w:rPr>
      </w:pPr>
    </w:p>
    <w:p w:rsidR="008F2418" w:rsidRPr="00EB26C5" w:rsidRDefault="008F2418" w:rsidP="008F2418">
      <w:pPr>
        <w:ind w:firstLine="708"/>
        <w:jc w:val="both"/>
        <w:rPr>
          <w:lang w:eastAsia="bg-BG"/>
        </w:rPr>
      </w:pPr>
      <w:r w:rsidRPr="00EB26C5">
        <w:rPr>
          <w:b/>
          <w:lang w:eastAsia="bg-BG"/>
        </w:rPr>
        <w:t>Чл. 3.  (1)</w:t>
      </w:r>
      <w:r w:rsidRPr="00EB26C5">
        <w:rPr>
          <w:lang w:eastAsia="bg-BG"/>
        </w:rPr>
        <w:t xml:space="preserve"> Максималната стойност на договора за извършването на строително-монтажните работи, определена съгласно количествено-стойностната сметка към Ценова оферта на Изпълнителя, в това число и стойността на 10 / десет / % непредвидени и/ или допълнително възникнали СМР е в размер на …………….. / ……………………………. / лв. без ДДС, включваща:</w:t>
      </w:r>
    </w:p>
    <w:p w:rsidR="008F2418" w:rsidRPr="00EB26C5" w:rsidRDefault="008F2418" w:rsidP="008F2418">
      <w:pPr>
        <w:ind w:firstLine="708"/>
        <w:jc w:val="both"/>
        <w:rPr>
          <w:lang w:eastAsia="bg-BG"/>
        </w:rPr>
      </w:pPr>
      <w:r w:rsidRPr="00EB26C5">
        <w:rPr>
          <w:lang w:eastAsia="bg-BG"/>
        </w:rPr>
        <w:t xml:space="preserve">1.Цена за цялостното изпълнение на обектите в размер на  ........................... /............................................/ лв., без ДДС, съгласно попълнена количествено-стойностна сметка и </w:t>
      </w:r>
    </w:p>
    <w:p w:rsidR="008F2418" w:rsidRPr="00EB26C5" w:rsidRDefault="008F2418" w:rsidP="008F2418">
      <w:pPr>
        <w:ind w:firstLine="708"/>
        <w:jc w:val="both"/>
        <w:rPr>
          <w:lang w:eastAsia="bg-BG"/>
        </w:rPr>
      </w:pPr>
      <w:r w:rsidRPr="00EB26C5">
        <w:rPr>
          <w:lang w:eastAsia="bg-BG"/>
        </w:rPr>
        <w:t>2.Цена за непредвидени и/ или допълнително възникнали СМР, в размер на   ............................  /....................................................../ лв., без ДДС.</w:t>
      </w:r>
    </w:p>
    <w:p w:rsidR="008F2418" w:rsidRPr="00EB26C5" w:rsidRDefault="008F2418" w:rsidP="008F2418">
      <w:pPr>
        <w:tabs>
          <w:tab w:val="left" w:pos="709"/>
        </w:tabs>
        <w:jc w:val="both"/>
      </w:pPr>
      <w:r w:rsidRPr="00EB26C5">
        <w:rPr>
          <w:b/>
        </w:rPr>
        <w:tab/>
        <w:t xml:space="preserve">(2) </w:t>
      </w:r>
      <w:r w:rsidRPr="00EB26C5">
        <w:t xml:space="preserve">Цената по предходната алинея е за цялостното извършване на съответния вид работа, включително цената на вложените материали, извършени работи и разходите за труд, механизация, складиране и други подобни, както и печалба за ИЗПЪЛНИТЕЛЯ. </w:t>
      </w:r>
    </w:p>
    <w:p w:rsidR="008F2418" w:rsidRPr="00EB26C5" w:rsidRDefault="008F2418" w:rsidP="008F2418">
      <w:pPr>
        <w:pStyle w:val="PlainText"/>
        <w:jc w:val="both"/>
        <w:rPr>
          <w:rFonts w:ascii="Times New Roman" w:hAnsi="Times New Roman"/>
          <w:sz w:val="24"/>
          <w:szCs w:val="24"/>
          <w:lang w:val="bg-BG"/>
        </w:rPr>
      </w:pPr>
      <w:r w:rsidRPr="00EB26C5">
        <w:rPr>
          <w:rFonts w:ascii="Times New Roman" w:hAnsi="Times New Roman"/>
          <w:sz w:val="24"/>
          <w:szCs w:val="24"/>
          <w:lang w:val="bg-BG"/>
        </w:rPr>
        <w:tab/>
      </w:r>
      <w:r w:rsidRPr="00EB26C5">
        <w:rPr>
          <w:rFonts w:ascii="Times New Roman" w:hAnsi="Times New Roman"/>
          <w:b/>
          <w:sz w:val="24"/>
          <w:szCs w:val="24"/>
          <w:lang w:val="bg-BG"/>
        </w:rPr>
        <w:t>(3)</w:t>
      </w:r>
      <w:r w:rsidRPr="00EB26C5">
        <w:rPr>
          <w:rFonts w:ascii="Times New Roman" w:hAnsi="Times New Roman"/>
          <w:sz w:val="24"/>
          <w:szCs w:val="24"/>
          <w:lang w:val="bg-BG"/>
        </w:rPr>
        <w:t xml:space="preserve"> Цените на видовете работи по </w:t>
      </w:r>
      <w:proofErr w:type="spellStart"/>
      <w:r w:rsidRPr="00EB26C5">
        <w:rPr>
          <w:rFonts w:ascii="Times New Roman" w:hAnsi="Times New Roman"/>
          <w:sz w:val="24"/>
          <w:szCs w:val="24"/>
          <w:lang w:val="bg-BG"/>
        </w:rPr>
        <w:t>количествено-стойностните</w:t>
      </w:r>
      <w:proofErr w:type="spellEnd"/>
      <w:r w:rsidRPr="00EB26C5">
        <w:rPr>
          <w:rFonts w:ascii="Times New Roman" w:hAnsi="Times New Roman"/>
          <w:sz w:val="24"/>
          <w:szCs w:val="24"/>
          <w:lang w:val="bg-BG"/>
        </w:rPr>
        <w:t xml:space="preserve"> сметки няма да бъдат променяни за целия период на изпълнение на СМР. </w:t>
      </w:r>
    </w:p>
    <w:p w:rsidR="008F2418" w:rsidRPr="00EB26C5" w:rsidRDefault="008F2418" w:rsidP="008F2418">
      <w:pPr>
        <w:ind w:firstLine="720"/>
        <w:jc w:val="both"/>
        <w:rPr>
          <w:lang w:eastAsia="bg-BG"/>
        </w:rPr>
      </w:pPr>
      <w:r w:rsidRPr="00EB26C5">
        <w:rPr>
          <w:b/>
          <w:lang w:eastAsia="bg-BG"/>
        </w:rPr>
        <w:t>(4)</w:t>
      </w:r>
      <w:r w:rsidRPr="00EB26C5">
        <w:rPr>
          <w:lang w:eastAsia="bg-BG"/>
        </w:rPr>
        <w:t xml:space="preserve"> Промяна на количествата на даден вид работа не е предпоставка за промяна на единичната цена.</w:t>
      </w:r>
    </w:p>
    <w:p w:rsidR="008F2418" w:rsidRPr="00EB26C5" w:rsidRDefault="008F2418" w:rsidP="008F2418">
      <w:pPr>
        <w:ind w:firstLine="720"/>
        <w:jc w:val="both"/>
        <w:rPr>
          <w:lang w:eastAsia="bg-BG"/>
        </w:rPr>
      </w:pPr>
      <w:r w:rsidRPr="00EB26C5">
        <w:rPr>
          <w:b/>
          <w:lang w:eastAsia="bg-BG"/>
        </w:rPr>
        <w:t>Чл. 4.  (1)</w:t>
      </w:r>
      <w:r w:rsidRPr="00EB26C5">
        <w:rPr>
          <w:lang w:eastAsia="bg-BG"/>
        </w:rPr>
        <w:t xml:space="preserve"> За всички видове СМР, за които няма единични цени във финансовото предложение ще се прилагат ценообразуващите показатели, разходните норми по Трудови норми в строителството (ТНС) и Уедрени сметни норми (УСН),  и стойността на материалите, доказани с фактура.</w:t>
      </w:r>
    </w:p>
    <w:p w:rsidR="008F2418" w:rsidRPr="00EB26C5" w:rsidRDefault="008F2418" w:rsidP="008F2418">
      <w:pPr>
        <w:ind w:firstLine="720"/>
        <w:jc w:val="both"/>
        <w:rPr>
          <w:lang w:eastAsia="bg-BG"/>
        </w:rPr>
      </w:pPr>
      <w:r w:rsidRPr="00EB26C5">
        <w:rPr>
          <w:b/>
          <w:lang w:eastAsia="bg-BG"/>
        </w:rPr>
        <w:t>(2)</w:t>
      </w:r>
      <w:r w:rsidRPr="00EB26C5">
        <w:rPr>
          <w:lang w:eastAsia="bg-BG"/>
        </w:rPr>
        <w:t xml:space="preserve"> Ценообразуващите показатели касаещи възлагането на непредвидени СМР по договора съгласно ценовото предложение на ИЗПЪЛНИТЕЛЯ са следните:</w:t>
      </w:r>
    </w:p>
    <w:p w:rsidR="008F2418" w:rsidRPr="00EB26C5" w:rsidRDefault="008F2418" w:rsidP="008F2418">
      <w:pPr>
        <w:ind w:firstLine="720"/>
        <w:jc w:val="both"/>
        <w:rPr>
          <w:lang w:eastAsia="bg-BG"/>
        </w:rPr>
      </w:pPr>
      <w:r w:rsidRPr="00EB26C5">
        <w:rPr>
          <w:lang w:eastAsia="bg-BG"/>
        </w:rPr>
        <w:t>1. часова ставка -......................(..........................) лева на час;</w:t>
      </w:r>
    </w:p>
    <w:p w:rsidR="008F2418" w:rsidRPr="00EB26C5" w:rsidRDefault="008F2418" w:rsidP="008F2418">
      <w:pPr>
        <w:ind w:firstLine="720"/>
        <w:jc w:val="both"/>
        <w:rPr>
          <w:lang w:eastAsia="bg-BG"/>
        </w:rPr>
      </w:pPr>
      <w:r w:rsidRPr="00EB26C5">
        <w:rPr>
          <w:lang w:eastAsia="bg-BG"/>
        </w:rPr>
        <w:t>2. допълнителни разходи върху труда -......................(..........................) процента;</w:t>
      </w:r>
    </w:p>
    <w:p w:rsidR="008F2418" w:rsidRPr="00EB26C5" w:rsidRDefault="008F2418" w:rsidP="008F2418">
      <w:pPr>
        <w:tabs>
          <w:tab w:val="left" w:pos="993"/>
        </w:tabs>
        <w:ind w:firstLine="720"/>
        <w:jc w:val="both"/>
        <w:rPr>
          <w:lang w:eastAsia="bg-BG"/>
        </w:rPr>
      </w:pPr>
      <w:r w:rsidRPr="00EB26C5">
        <w:rPr>
          <w:lang w:eastAsia="bg-BG"/>
        </w:rPr>
        <w:t>3.допълнителни разходи върху механизация -......................(..........................) процента;</w:t>
      </w:r>
    </w:p>
    <w:p w:rsidR="008F2418" w:rsidRPr="00EB26C5" w:rsidRDefault="008F2418" w:rsidP="008F2418">
      <w:pPr>
        <w:ind w:firstLine="720"/>
        <w:jc w:val="both"/>
        <w:rPr>
          <w:lang w:eastAsia="bg-BG"/>
        </w:rPr>
      </w:pPr>
      <w:r w:rsidRPr="00EB26C5">
        <w:rPr>
          <w:lang w:eastAsia="bg-BG"/>
        </w:rPr>
        <w:t>4.доставно-складови разходи -......................(..........................) процента;</w:t>
      </w:r>
    </w:p>
    <w:p w:rsidR="008F2418" w:rsidRPr="00EB26C5" w:rsidRDefault="008F2418" w:rsidP="008F2418">
      <w:pPr>
        <w:ind w:firstLine="720"/>
        <w:jc w:val="both"/>
        <w:rPr>
          <w:lang w:eastAsia="bg-BG"/>
        </w:rPr>
      </w:pPr>
      <w:r w:rsidRPr="00EB26C5">
        <w:rPr>
          <w:lang w:eastAsia="bg-BG"/>
        </w:rPr>
        <w:t>5. печалба -......................(..........................) процента.</w:t>
      </w:r>
    </w:p>
    <w:p w:rsidR="008F2418" w:rsidRPr="00EB26C5" w:rsidRDefault="008F2418" w:rsidP="008F2418">
      <w:pPr>
        <w:ind w:firstLine="720"/>
        <w:jc w:val="both"/>
        <w:rPr>
          <w:lang w:eastAsia="bg-BG"/>
        </w:rPr>
      </w:pPr>
    </w:p>
    <w:p w:rsidR="008F2418" w:rsidRPr="00EB26C5" w:rsidRDefault="008F2418" w:rsidP="008F2418">
      <w:pPr>
        <w:ind w:firstLine="720"/>
        <w:jc w:val="both"/>
        <w:rPr>
          <w:lang w:eastAsia="bg-BG"/>
        </w:rPr>
      </w:pPr>
      <w:r w:rsidRPr="00EB26C5">
        <w:rPr>
          <w:b/>
          <w:lang w:eastAsia="bg-BG"/>
        </w:rPr>
        <w:t>(3)</w:t>
      </w:r>
      <w:r w:rsidRPr="00EB26C5">
        <w:rPr>
          <w:lang w:eastAsia="bg-BG"/>
        </w:rPr>
        <w:t xml:space="preserve"> При възникнала необходимост от допълнителни или непредвидени СМР, те се извършват от ИЗПЪЛНИТЕЛЯ след двустранно подписан протокол, към който ИЗПЪЛНИТЕЛЯ прилага ценови анализ на непосочените в количествено-стойностната сметка цени.</w:t>
      </w:r>
    </w:p>
    <w:p w:rsidR="008F2418" w:rsidRPr="00EB26C5" w:rsidRDefault="008F2418" w:rsidP="008F2418">
      <w:pPr>
        <w:ind w:firstLine="720"/>
        <w:jc w:val="both"/>
        <w:rPr>
          <w:lang w:eastAsia="bg-BG"/>
        </w:rPr>
      </w:pPr>
      <w:r w:rsidRPr="00EB26C5">
        <w:rPr>
          <w:b/>
          <w:lang w:eastAsia="bg-BG"/>
        </w:rPr>
        <w:t>(4)</w:t>
      </w:r>
      <w:r w:rsidRPr="00EB26C5">
        <w:rPr>
          <w:lang w:eastAsia="bg-BG"/>
        </w:rPr>
        <w:t xml:space="preserve"> Цените по ал.3 и вида на материалите задължително ще бъдат съгласувани предварително с ВЪЗЛОЖИТЕЛЯ.</w:t>
      </w:r>
    </w:p>
    <w:p w:rsidR="008F2418" w:rsidRPr="00EB26C5" w:rsidRDefault="008F2418" w:rsidP="008F2418">
      <w:pPr>
        <w:ind w:firstLine="720"/>
        <w:jc w:val="both"/>
        <w:rPr>
          <w:lang w:eastAsia="bg-BG"/>
        </w:rPr>
      </w:pPr>
    </w:p>
    <w:p w:rsidR="008F2418" w:rsidRPr="00EB26C5" w:rsidRDefault="008F2418" w:rsidP="008F2418">
      <w:pPr>
        <w:ind w:firstLine="720"/>
        <w:jc w:val="both"/>
        <w:rPr>
          <w:lang w:eastAsia="bg-BG"/>
        </w:rPr>
      </w:pPr>
      <w:r w:rsidRPr="00EB26C5">
        <w:rPr>
          <w:b/>
          <w:lang w:eastAsia="bg-BG"/>
        </w:rPr>
        <w:t>Чл. 5.  (1)</w:t>
      </w:r>
      <w:r w:rsidRPr="00EB26C5">
        <w:rPr>
          <w:lang w:eastAsia="bg-BG"/>
        </w:rPr>
        <w:t xml:space="preserve"> Плащането по договора ще се извършва по следния начин: окончателно плащане в срок от 30 (тридесет) календарни дни след представяне на Констативен  </w:t>
      </w:r>
      <w:r w:rsidRPr="00844F9A">
        <w:rPr>
          <w:lang w:eastAsia="bg-BG"/>
        </w:rPr>
        <w:t>протокол /аналогичен на Констативен Акт обр.15/ за установяване годността на обекта/подобекта и приемане</w:t>
      </w:r>
      <w:r w:rsidRPr="00EB26C5">
        <w:rPr>
          <w:lang w:eastAsia="bg-BG"/>
        </w:rPr>
        <w:t xml:space="preserve"> на работата, подписан без забележки, и издадена фактура.</w:t>
      </w:r>
    </w:p>
    <w:p w:rsidR="008F2418" w:rsidRPr="00EB26C5" w:rsidRDefault="008F2418" w:rsidP="008F2418">
      <w:pPr>
        <w:pStyle w:val="PlainText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EB26C5">
        <w:rPr>
          <w:rFonts w:ascii="Times New Roman" w:hAnsi="Times New Roman"/>
          <w:b/>
          <w:sz w:val="24"/>
          <w:szCs w:val="24"/>
          <w:lang w:val="bg-BG"/>
        </w:rPr>
        <w:t xml:space="preserve">(2) </w:t>
      </w:r>
      <w:r w:rsidRPr="00EB26C5">
        <w:rPr>
          <w:rFonts w:ascii="Times New Roman" w:hAnsi="Times New Roman"/>
          <w:sz w:val="24"/>
          <w:szCs w:val="24"/>
          <w:lang w:val="bg-BG"/>
        </w:rPr>
        <w:t>Плащането ще се извършват по следната сметка на Изпълнителя:</w:t>
      </w:r>
    </w:p>
    <w:p w:rsidR="008F2418" w:rsidRPr="00EB26C5" w:rsidRDefault="008F2418" w:rsidP="008F2418">
      <w:pPr>
        <w:ind w:firstLine="540"/>
      </w:pPr>
      <w:r w:rsidRPr="00EB26C5">
        <w:t>IBAN сметка: ………………………………</w:t>
      </w:r>
      <w:r w:rsidRPr="00EB26C5">
        <w:tab/>
      </w:r>
    </w:p>
    <w:p w:rsidR="008F2418" w:rsidRPr="00EB26C5" w:rsidRDefault="008F2418" w:rsidP="008F2418">
      <w:pPr>
        <w:ind w:firstLine="540"/>
      </w:pPr>
      <w:r w:rsidRPr="00EB26C5">
        <w:t>BIC код на банката: ………………………..</w:t>
      </w:r>
    </w:p>
    <w:p w:rsidR="008F2418" w:rsidRPr="00EB26C5" w:rsidRDefault="008F2418" w:rsidP="008F2418">
      <w:pPr>
        <w:tabs>
          <w:tab w:val="left" w:pos="851"/>
        </w:tabs>
        <w:jc w:val="both"/>
      </w:pPr>
      <w:r w:rsidRPr="00EB26C5">
        <w:rPr>
          <w:b/>
          <w:lang w:eastAsia="bg-BG"/>
        </w:rPr>
        <w:lastRenderedPageBreak/>
        <w:t xml:space="preserve">       </w:t>
      </w:r>
    </w:p>
    <w:p w:rsidR="008F2418" w:rsidRPr="00EB26C5" w:rsidRDefault="008F2418" w:rsidP="008F2418">
      <w:pPr>
        <w:numPr>
          <w:ilvl w:val="0"/>
          <w:numId w:val="14"/>
        </w:numPr>
        <w:tabs>
          <w:tab w:val="clear" w:pos="1080"/>
          <w:tab w:val="num" w:pos="567"/>
          <w:tab w:val="left" w:pos="851"/>
        </w:tabs>
        <w:ind w:left="567" w:hanging="567"/>
        <w:jc w:val="both"/>
        <w:rPr>
          <w:b/>
          <w:lang w:eastAsia="bg-BG"/>
        </w:rPr>
      </w:pPr>
      <w:r w:rsidRPr="00EB26C5">
        <w:rPr>
          <w:b/>
          <w:lang w:eastAsia="bg-BG"/>
        </w:rPr>
        <w:t>СРОКОВЕ ЗА ИЗПЪЛНЕНИЕ</w:t>
      </w:r>
    </w:p>
    <w:p w:rsidR="008F2418" w:rsidRPr="00EB26C5" w:rsidRDefault="008F2418" w:rsidP="008F2418">
      <w:pPr>
        <w:tabs>
          <w:tab w:val="left" w:pos="851"/>
        </w:tabs>
        <w:ind w:left="1080"/>
        <w:jc w:val="both"/>
        <w:rPr>
          <w:b/>
          <w:lang w:eastAsia="bg-BG"/>
        </w:rPr>
      </w:pPr>
    </w:p>
    <w:p w:rsidR="008F2418" w:rsidRPr="00EB26C5" w:rsidRDefault="008F2418" w:rsidP="008F2418">
      <w:pPr>
        <w:tabs>
          <w:tab w:val="left" w:pos="0"/>
        </w:tabs>
        <w:ind w:firstLine="720"/>
        <w:jc w:val="both"/>
        <w:rPr>
          <w:lang w:eastAsia="bg-BG"/>
        </w:rPr>
      </w:pPr>
      <w:r w:rsidRPr="00EB26C5">
        <w:rPr>
          <w:b/>
          <w:lang w:eastAsia="bg-BG"/>
        </w:rPr>
        <w:t>Чл. 6.</w:t>
      </w:r>
      <w:r w:rsidRPr="00EB26C5">
        <w:rPr>
          <w:lang w:eastAsia="bg-BG"/>
        </w:rPr>
        <w:t xml:space="preserve"> </w:t>
      </w:r>
      <w:r w:rsidRPr="00EB26C5">
        <w:rPr>
          <w:b/>
        </w:rPr>
        <w:t xml:space="preserve">(1) </w:t>
      </w:r>
      <w:r w:rsidRPr="00EB26C5">
        <w:rPr>
          <w:lang w:eastAsia="bg-BG"/>
        </w:rPr>
        <w:t>Срокът за извършване на строително-монтажните работи е ......................календарни дни, считано от писмено уведомление от възложителя за начало на изпълнението.</w:t>
      </w:r>
    </w:p>
    <w:p w:rsidR="008F2418" w:rsidRPr="00EB26C5" w:rsidRDefault="008F2418" w:rsidP="008F2418">
      <w:pPr>
        <w:tabs>
          <w:tab w:val="left" w:pos="540"/>
        </w:tabs>
        <w:ind w:firstLine="720"/>
        <w:jc w:val="both"/>
        <w:outlineLvl w:val="0"/>
      </w:pPr>
      <w:r w:rsidRPr="00EB26C5">
        <w:rPr>
          <w:b/>
        </w:rPr>
        <w:t xml:space="preserve"> (2)</w:t>
      </w:r>
      <w:r w:rsidRPr="00EB26C5">
        <w:t xml:space="preserve"> При спиране на СМР по нареждане на общински или държавен орган, при неосигурено финансиране, както и по обективни причини, за които ИЗПЪЛНИТЕЛЯТ няма вина, срокът по горната алинея се удължава съответно с периода на спирането след подписване на Акт образец 10 за установяване състоянието на строежа при спиране на строителството, съгласно Наредба № 3 от 31 юли </w:t>
      </w:r>
      <w:smartTag w:uri="urn:schemas-microsoft-com:office:smarttags" w:element="metricconverter">
        <w:smartTagPr>
          <w:attr w:name="ProductID" w:val="2003 г"/>
        </w:smartTagPr>
        <w:r w:rsidRPr="00EB26C5">
          <w:t>2003 г</w:t>
        </w:r>
      </w:smartTag>
      <w:r w:rsidRPr="00EB26C5">
        <w:t>. за съставяне на актове и протоколи по време на строителството.</w:t>
      </w:r>
    </w:p>
    <w:p w:rsidR="008F2418" w:rsidRPr="00EB26C5" w:rsidRDefault="008F2418" w:rsidP="008F2418">
      <w:pPr>
        <w:pStyle w:val="Default"/>
        <w:ind w:firstLine="708"/>
        <w:jc w:val="both"/>
      </w:pPr>
      <w:r w:rsidRPr="00EB26C5">
        <w:t xml:space="preserve"> </w:t>
      </w:r>
      <w:r w:rsidRPr="00EB26C5">
        <w:rPr>
          <w:b/>
        </w:rPr>
        <w:t>(3)</w:t>
      </w:r>
      <w:r w:rsidRPr="00EB26C5">
        <w:t xml:space="preserve"> Общото времетраене на договора е от датата на подписването му до датата на изтичане на предложения най – дълъг гаранционен срок на изпълнените СМР.</w:t>
      </w:r>
    </w:p>
    <w:p w:rsidR="008F2418" w:rsidRPr="00EB26C5" w:rsidRDefault="008F2418" w:rsidP="008F2418">
      <w:pPr>
        <w:ind w:firstLine="540"/>
        <w:jc w:val="both"/>
        <w:rPr>
          <w:b/>
          <w:lang w:eastAsia="bg-BG"/>
        </w:rPr>
      </w:pPr>
    </w:p>
    <w:p w:rsidR="008F2418" w:rsidRPr="00EB26C5" w:rsidRDefault="008F2418" w:rsidP="008F2418">
      <w:pPr>
        <w:ind w:firstLine="540"/>
        <w:jc w:val="both"/>
        <w:rPr>
          <w:b/>
          <w:lang w:eastAsia="bg-BG"/>
        </w:rPr>
      </w:pPr>
    </w:p>
    <w:p w:rsidR="008F2418" w:rsidRPr="00EB26C5" w:rsidRDefault="008F2418" w:rsidP="008F2418">
      <w:pPr>
        <w:jc w:val="both"/>
        <w:rPr>
          <w:b/>
          <w:lang w:eastAsia="bg-BG"/>
        </w:rPr>
      </w:pPr>
      <w:r w:rsidRPr="00EB26C5">
        <w:rPr>
          <w:b/>
          <w:lang w:eastAsia="bg-BG"/>
        </w:rPr>
        <w:t xml:space="preserve">IV. ГАРАНЦИОННИ СРОКОВЕ </w:t>
      </w:r>
    </w:p>
    <w:p w:rsidR="008F2418" w:rsidRPr="00EB26C5" w:rsidRDefault="008F2418" w:rsidP="008F2418">
      <w:pPr>
        <w:ind w:firstLine="540"/>
        <w:jc w:val="both"/>
        <w:rPr>
          <w:b/>
          <w:lang w:eastAsia="bg-BG"/>
        </w:rPr>
      </w:pPr>
    </w:p>
    <w:p w:rsidR="008F2418" w:rsidRPr="00EB26C5" w:rsidRDefault="008F2418" w:rsidP="008F2418">
      <w:pPr>
        <w:tabs>
          <w:tab w:val="left" w:pos="709"/>
        </w:tabs>
        <w:jc w:val="both"/>
        <w:rPr>
          <w:lang w:eastAsia="bg-BG"/>
        </w:rPr>
      </w:pPr>
      <w:r w:rsidRPr="00EB26C5">
        <w:rPr>
          <w:lang w:eastAsia="bg-BG"/>
        </w:rPr>
        <w:tab/>
      </w:r>
      <w:r w:rsidRPr="00EB26C5">
        <w:rPr>
          <w:b/>
          <w:lang w:eastAsia="bg-BG"/>
        </w:rPr>
        <w:t xml:space="preserve">Чл. 7. </w:t>
      </w:r>
      <w:r w:rsidRPr="00EB26C5">
        <w:rPr>
          <w:b/>
        </w:rPr>
        <w:t xml:space="preserve">(1) </w:t>
      </w:r>
      <w:r w:rsidRPr="00EB26C5">
        <w:rPr>
          <w:lang w:eastAsia="bg-BG"/>
        </w:rPr>
        <w:t xml:space="preserve">Гаранционните срокове на изпълнените строително-монтажните работи, съгласно нормативите, определени в Наредба </w:t>
      </w:r>
      <w:r w:rsidRPr="00EB26C5">
        <w:t>№ 2/31.07.2003г. за въвеждане в експлоатация на строежите в Република  България и минимални гаранционни срокове за изпълнени строителни и монтажни работи, съоръжения и строителни обекти</w:t>
      </w:r>
      <w:r w:rsidRPr="00EB26C5">
        <w:rPr>
          <w:lang w:eastAsia="bg-BG"/>
        </w:rPr>
        <w:t xml:space="preserve"> са:</w:t>
      </w:r>
    </w:p>
    <w:p w:rsidR="008F2418" w:rsidRPr="00EB26C5" w:rsidRDefault="008F2418" w:rsidP="008F2418">
      <w:pPr>
        <w:tabs>
          <w:tab w:val="left" w:pos="709"/>
        </w:tabs>
        <w:spacing w:line="300" w:lineRule="exact"/>
        <w:ind w:firstLine="709"/>
        <w:jc w:val="both"/>
        <w:rPr>
          <w:bCs/>
        </w:rPr>
      </w:pPr>
      <w:r w:rsidRPr="00EB26C5">
        <w:rPr>
          <w:b/>
        </w:rPr>
        <w:t xml:space="preserve">(2) </w:t>
      </w:r>
      <w:r w:rsidRPr="00EB26C5">
        <w:rPr>
          <w:bCs/>
        </w:rPr>
        <w:t xml:space="preserve">Гаранционни срокове на извършените СМР са следните: </w:t>
      </w:r>
    </w:p>
    <w:p w:rsidR="008F2418" w:rsidRPr="00EB26C5" w:rsidRDefault="008F2418" w:rsidP="008F2418">
      <w:pPr>
        <w:spacing w:line="300" w:lineRule="exact"/>
        <w:jc w:val="both"/>
        <w:rPr>
          <w:bCs/>
        </w:rPr>
      </w:pPr>
      <w:r w:rsidRPr="00EB26C5">
        <w:rPr>
          <w:b/>
          <w:bCs/>
        </w:rPr>
        <w:t>1.…………/…………/ месеца -</w:t>
      </w:r>
      <w:r w:rsidRPr="00EB26C5">
        <w:rPr>
          <w:bCs/>
        </w:rPr>
        <w:t xml:space="preserve"> </w:t>
      </w:r>
      <w:r w:rsidRPr="00EB26C5">
        <w:rPr>
          <w:b/>
          <w:bCs/>
        </w:rPr>
        <w:t>минимум 120 месеца</w:t>
      </w:r>
      <w:r w:rsidRPr="00EB26C5">
        <w:rPr>
          <w:bCs/>
        </w:rPr>
        <w:t xml:space="preserve"> в съответствие с </w:t>
      </w:r>
      <w:r w:rsidRPr="00EB26C5">
        <w:rPr>
          <w:b/>
        </w:rPr>
        <w:t xml:space="preserve">чл.20, ал.4, т.1 </w:t>
      </w:r>
      <w:r w:rsidRPr="00EB26C5">
        <w:t>(</w:t>
      </w:r>
      <w:r w:rsidRPr="00EB26C5">
        <w:rPr>
          <w:lang w:eastAsia="bg-BG"/>
        </w:rPr>
        <w:t>за всички видове новоизпълнени строителни конструкции на сгради и съоръжения, включително и за земната основа под тях)</w:t>
      </w:r>
      <w:r w:rsidRPr="00EB26C5">
        <w:t xml:space="preserve"> от</w:t>
      </w:r>
      <w:r w:rsidRPr="00EB26C5">
        <w:rPr>
          <w:b/>
        </w:rPr>
        <w:t xml:space="preserve"> </w:t>
      </w:r>
      <w:r w:rsidRPr="00EB26C5">
        <w:rPr>
          <w:bCs/>
        </w:rPr>
        <w:t>Наредба № 2 от 31 юли 2003 г. за въвеждане в експлоатация на строежите в Република България и минимални гаранционни срокове за изпълнени строителни и монтажни работи, съоръжения и строителни обекти;</w:t>
      </w:r>
    </w:p>
    <w:p w:rsidR="008F2418" w:rsidRPr="00EB26C5" w:rsidRDefault="008F2418" w:rsidP="008F2418">
      <w:pPr>
        <w:spacing w:line="300" w:lineRule="exact"/>
        <w:jc w:val="both"/>
        <w:rPr>
          <w:bCs/>
        </w:rPr>
      </w:pPr>
      <w:r w:rsidRPr="00EB26C5">
        <w:rPr>
          <w:b/>
          <w:bCs/>
        </w:rPr>
        <w:t>2.…………/…………/ месеца -</w:t>
      </w:r>
      <w:r w:rsidRPr="00EB26C5">
        <w:rPr>
          <w:bCs/>
        </w:rPr>
        <w:t xml:space="preserve">  </w:t>
      </w:r>
      <w:r w:rsidRPr="00EB26C5">
        <w:rPr>
          <w:b/>
          <w:bCs/>
        </w:rPr>
        <w:t>минимум 96 месеца</w:t>
      </w:r>
      <w:r w:rsidRPr="00EB26C5">
        <w:rPr>
          <w:bCs/>
        </w:rPr>
        <w:t xml:space="preserve"> в съответствие с </w:t>
      </w:r>
      <w:r w:rsidRPr="00EB26C5">
        <w:rPr>
          <w:b/>
        </w:rPr>
        <w:t xml:space="preserve">чл.20, ал.4, т.7 </w:t>
      </w:r>
      <w:r w:rsidRPr="00EB26C5">
        <w:t>(</w:t>
      </w:r>
      <w:r w:rsidRPr="00EB26C5">
        <w:rPr>
          <w:lang w:eastAsia="bg-BG"/>
        </w:rPr>
        <w:t>за преносни и разпределителни проводи (мрежи) и съоръжения към тях на техническата инфраструктура</w:t>
      </w:r>
      <w:r w:rsidRPr="00EB26C5">
        <w:t>)</w:t>
      </w:r>
      <w:r w:rsidRPr="00EB26C5">
        <w:rPr>
          <w:b/>
        </w:rPr>
        <w:t xml:space="preserve"> </w:t>
      </w:r>
      <w:r w:rsidRPr="00EB26C5">
        <w:t>от</w:t>
      </w:r>
      <w:r w:rsidRPr="00EB26C5">
        <w:rPr>
          <w:b/>
        </w:rPr>
        <w:t xml:space="preserve"> </w:t>
      </w:r>
      <w:r w:rsidRPr="00EB26C5">
        <w:rPr>
          <w:bCs/>
        </w:rPr>
        <w:t>Наредба № 2 от 31 юли 2003 г. за въвеждане в експлоатация на строежите в Република България и минимални гаранционни срокове за изпълнени строителни и монтажни работи, съоръжения и строителни обекти;</w:t>
      </w:r>
    </w:p>
    <w:p w:rsidR="008F2418" w:rsidRPr="00EB26C5" w:rsidRDefault="008F2418" w:rsidP="008F2418">
      <w:pPr>
        <w:spacing w:line="300" w:lineRule="exact"/>
        <w:jc w:val="both"/>
        <w:rPr>
          <w:bCs/>
        </w:rPr>
      </w:pPr>
      <w:r w:rsidRPr="00EB26C5">
        <w:rPr>
          <w:b/>
          <w:bCs/>
        </w:rPr>
        <w:t>3.…………/…………/ месеца -</w:t>
      </w:r>
      <w:r w:rsidRPr="00EB26C5">
        <w:rPr>
          <w:bCs/>
        </w:rPr>
        <w:t xml:space="preserve">   </w:t>
      </w:r>
      <w:r w:rsidRPr="00EB26C5">
        <w:rPr>
          <w:b/>
          <w:bCs/>
        </w:rPr>
        <w:t>минимум 60 месеца</w:t>
      </w:r>
      <w:r w:rsidRPr="00EB26C5">
        <w:rPr>
          <w:bCs/>
        </w:rPr>
        <w:t xml:space="preserve"> в съответствие с </w:t>
      </w:r>
      <w:r w:rsidRPr="00EB26C5">
        <w:rPr>
          <w:b/>
        </w:rPr>
        <w:t xml:space="preserve">чл.20, ал.4, т.5 </w:t>
      </w:r>
      <w:r w:rsidRPr="00EB26C5">
        <w:t>(</w:t>
      </w:r>
      <w:r w:rsidRPr="00EB26C5">
        <w:rPr>
          <w:lang w:eastAsia="bg-BG"/>
        </w:rPr>
        <w:t xml:space="preserve">за всички видове строителни, монтажни и довършителни работи (подови и стенни покрития, тенекеджийски, железарски, дърводелски и др.), както и за вътрешни инсталации на сгради) </w:t>
      </w:r>
      <w:r w:rsidRPr="00EB26C5">
        <w:t>от</w:t>
      </w:r>
      <w:r w:rsidRPr="00EB26C5">
        <w:rPr>
          <w:b/>
        </w:rPr>
        <w:t xml:space="preserve"> </w:t>
      </w:r>
      <w:r w:rsidRPr="00EB26C5">
        <w:rPr>
          <w:bCs/>
        </w:rPr>
        <w:t>Наредба № 2 от 31 юли 2003 г. за въвеждане в експлоатация на строежите в Република България и минимални гаранционни срокове за изпълнени строителни и монтажни работи, съоръжения и строителни обекти;</w:t>
      </w:r>
    </w:p>
    <w:p w:rsidR="008F2418" w:rsidRPr="00EB26C5" w:rsidRDefault="008F2418" w:rsidP="008F2418">
      <w:pPr>
        <w:tabs>
          <w:tab w:val="left" w:pos="709"/>
        </w:tabs>
        <w:spacing w:line="300" w:lineRule="exact"/>
        <w:ind w:firstLine="709"/>
        <w:jc w:val="both"/>
        <w:rPr>
          <w:bCs/>
        </w:rPr>
      </w:pPr>
    </w:p>
    <w:p w:rsidR="008F2418" w:rsidRPr="00EB26C5" w:rsidRDefault="008F2418" w:rsidP="008F2418">
      <w:pPr>
        <w:tabs>
          <w:tab w:val="left" w:pos="709"/>
        </w:tabs>
        <w:jc w:val="both"/>
      </w:pPr>
      <w:r w:rsidRPr="00EB26C5">
        <w:rPr>
          <w:lang w:eastAsia="bg-BG"/>
        </w:rPr>
        <w:tab/>
      </w:r>
      <w:r w:rsidRPr="00EB26C5">
        <w:rPr>
          <w:b/>
          <w:lang w:eastAsia="bg-BG"/>
        </w:rPr>
        <w:t xml:space="preserve">Чл. 8.  </w:t>
      </w:r>
      <w:r w:rsidRPr="00EB26C5">
        <w:rPr>
          <w:b/>
        </w:rPr>
        <w:t>(1)</w:t>
      </w:r>
      <w:r w:rsidRPr="00EB26C5">
        <w:t xml:space="preserve"> ИЗПЪЛНИТЕЛЯТ се задължава да отстранява за своя сметка скритите недостатъци и появилите се впоследствие дефекти в посочения в настоящия договор гаранционен срок. </w:t>
      </w:r>
      <w:r w:rsidRPr="00EB26C5">
        <w:tab/>
      </w:r>
    </w:p>
    <w:p w:rsidR="008F2418" w:rsidRPr="00844F9A" w:rsidRDefault="008F2418" w:rsidP="008F2418">
      <w:pPr>
        <w:tabs>
          <w:tab w:val="left" w:pos="709"/>
        </w:tabs>
        <w:jc w:val="both"/>
        <w:rPr>
          <w:lang w:eastAsia="bg-BG"/>
        </w:rPr>
      </w:pPr>
      <w:r w:rsidRPr="00EB26C5">
        <w:rPr>
          <w:b/>
        </w:rPr>
        <w:tab/>
        <w:t>(2)</w:t>
      </w:r>
      <w:r w:rsidRPr="00EB26C5">
        <w:t xml:space="preserve"> Гаранционните срокове започват да </w:t>
      </w:r>
      <w:r w:rsidRPr="00EB26C5">
        <w:rPr>
          <w:lang w:eastAsia="bg-BG"/>
        </w:rPr>
        <w:t xml:space="preserve">текат от датата на подписване на </w:t>
      </w:r>
      <w:r w:rsidRPr="00844F9A">
        <w:rPr>
          <w:lang w:eastAsia="bg-BG"/>
        </w:rPr>
        <w:t>Констативен  протокол /аналогичен на Констативен Акт обр.15/ за установяване годността на обекта/подобекта и приемане на работата.</w:t>
      </w:r>
    </w:p>
    <w:p w:rsidR="008F2418" w:rsidRPr="00EB26C5" w:rsidRDefault="008F2418" w:rsidP="008F2418">
      <w:pPr>
        <w:pStyle w:val="PlainText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844F9A">
        <w:rPr>
          <w:rFonts w:ascii="Times New Roman" w:hAnsi="Times New Roman"/>
          <w:b/>
          <w:sz w:val="24"/>
          <w:szCs w:val="24"/>
          <w:lang w:val="bg-BG"/>
        </w:rPr>
        <w:t>(3)</w:t>
      </w:r>
      <w:r w:rsidRPr="00844F9A">
        <w:rPr>
          <w:rFonts w:ascii="Times New Roman" w:hAnsi="Times New Roman"/>
          <w:sz w:val="24"/>
          <w:szCs w:val="24"/>
          <w:lang w:val="bg-BG"/>
        </w:rPr>
        <w:t xml:space="preserve"> За проявилите се в гаранционните</w:t>
      </w:r>
      <w:r w:rsidRPr="00EB26C5">
        <w:rPr>
          <w:rFonts w:ascii="Times New Roman" w:hAnsi="Times New Roman"/>
          <w:sz w:val="24"/>
          <w:szCs w:val="24"/>
          <w:lang w:val="bg-BG"/>
        </w:rPr>
        <w:t xml:space="preserve"> срокове дефекти ВЪЗЛОЖИТЕЛЯТ уведомява писмено ИЗПЪЛНИТЕЛЯ. В срок до 3 (три) дни след уведомяването, ИЗПЪЛНИТЕЛЯТ съгласувано с ВЪЗЛОЖИТЕЛЯ е длъжен да започне работа за отстраняване на дефектите в минималния технологично необходим срок.</w:t>
      </w:r>
    </w:p>
    <w:p w:rsidR="008F2418" w:rsidRPr="00EB26C5" w:rsidRDefault="008F2418" w:rsidP="008F2418">
      <w:pPr>
        <w:pStyle w:val="Default"/>
        <w:ind w:firstLine="708"/>
        <w:jc w:val="both"/>
        <w:rPr>
          <w:color w:val="auto"/>
        </w:rPr>
      </w:pPr>
      <w:r w:rsidRPr="00EB26C5">
        <w:rPr>
          <w:b/>
          <w:bCs/>
          <w:color w:val="auto"/>
        </w:rPr>
        <w:lastRenderedPageBreak/>
        <w:t>Чл. 9. (1)</w:t>
      </w:r>
      <w:r w:rsidRPr="00EB26C5">
        <w:rPr>
          <w:bCs/>
          <w:color w:val="auto"/>
        </w:rPr>
        <w:t xml:space="preserve"> </w:t>
      </w:r>
      <w:r w:rsidRPr="00EB26C5">
        <w:rPr>
          <w:color w:val="auto"/>
        </w:rPr>
        <w:t>ИЗПЪЛНИТЕЛЯТ е длъжен да отстранява всички недостатъци в определения по предходната алинея срок.</w:t>
      </w:r>
    </w:p>
    <w:p w:rsidR="008F2418" w:rsidRPr="00EB26C5" w:rsidRDefault="008F2418" w:rsidP="008F2418">
      <w:pPr>
        <w:pStyle w:val="Default"/>
        <w:ind w:firstLine="708"/>
        <w:jc w:val="both"/>
      </w:pPr>
      <w:r w:rsidRPr="00EB26C5">
        <w:rPr>
          <w:b/>
        </w:rPr>
        <w:t>(2)</w:t>
      </w:r>
      <w:r w:rsidRPr="00EB26C5">
        <w:t xml:space="preserve"> За констатираните недостатъци и отклонения по време на изпълнението на СМР или по време на гаранционните срокове се подписва двустранен протокол, в който се посочват некачествено изпълнените дейности, както и срок за отстраняване на отклоненията.</w:t>
      </w:r>
    </w:p>
    <w:p w:rsidR="008F2418" w:rsidRPr="00EB26C5" w:rsidRDefault="008F2418" w:rsidP="008F2418">
      <w:pPr>
        <w:tabs>
          <w:tab w:val="left" w:pos="851"/>
        </w:tabs>
        <w:jc w:val="both"/>
        <w:rPr>
          <w:lang w:eastAsia="bg-BG"/>
        </w:rPr>
      </w:pPr>
      <w:r w:rsidRPr="00EB26C5">
        <w:rPr>
          <w:lang w:eastAsia="bg-BG"/>
        </w:rPr>
        <w:tab/>
      </w:r>
    </w:p>
    <w:p w:rsidR="008F2418" w:rsidRPr="00EB26C5" w:rsidRDefault="008F2418" w:rsidP="008F2418">
      <w:pPr>
        <w:rPr>
          <w:b/>
        </w:rPr>
      </w:pPr>
      <w:r w:rsidRPr="00EB26C5">
        <w:rPr>
          <w:b/>
        </w:rPr>
        <w:t>V. ГАРАНЦИЯ ЗА ИЗПЪЛНЕНИЕ</w:t>
      </w:r>
    </w:p>
    <w:p w:rsidR="008F2418" w:rsidRPr="00EB26C5" w:rsidRDefault="008F2418" w:rsidP="008F2418">
      <w:pPr>
        <w:widowControl w:val="0"/>
        <w:ind w:firstLine="720"/>
        <w:jc w:val="both"/>
      </w:pPr>
      <w:r w:rsidRPr="00EB26C5">
        <w:rPr>
          <w:b/>
        </w:rPr>
        <w:t xml:space="preserve">Чл. 10. </w:t>
      </w:r>
      <w:r w:rsidRPr="00EB26C5">
        <w:rPr>
          <w:color w:val="000000"/>
          <w:lang w:eastAsia="bg-BG"/>
        </w:rPr>
        <w:t xml:space="preserve">При подписване на договора, ИЗПЪЛНИТЕЛЯТ представя на ВЪЗЛОЖИТЕЛЯ </w:t>
      </w:r>
      <w:r w:rsidRPr="00EB26C5">
        <w:t xml:space="preserve">гаранция за изпълнение на договора в размер на </w:t>
      </w:r>
      <w:r w:rsidRPr="00EB26C5">
        <w:rPr>
          <w:b/>
        </w:rPr>
        <w:t>...... лева</w:t>
      </w:r>
      <w:r w:rsidRPr="00EB26C5">
        <w:t xml:space="preserve"> (..............), която представлява 5 % от стойността на договора без ДДС. </w:t>
      </w:r>
    </w:p>
    <w:p w:rsidR="008F2418" w:rsidRPr="00EB26C5" w:rsidRDefault="008F2418" w:rsidP="008F2418">
      <w:pPr>
        <w:widowControl w:val="0"/>
        <w:ind w:firstLine="720"/>
        <w:jc w:val="both"/>
      </w:pPr>
      <w:r w:rsidRPr="00EB26C5">
        <w:rPr>
          <w:b/>
        </w:rPr>
        <w:t>Чл. 11.</w:t>
      </w:r>
      <w:r w:rsidRPr="00EB26C5">
        <w:t> </w:t>
      </w:r>
      <w:r w:rsidRPr="00EB26C5">
        <w:rPr>
          <w:b/>
        </w:rPr>
        <w:t>(1)</w:t>
      </w:r>
      <w:r w:rsidRPr="00EB26C5">
        <w:t xml:space="preserve"> Гаранцията за изпълнение на договора се освобождава, ако не са налице условия за нейното задържане, в срок от 10 (десет) работни дни след изпълнението на </w:t>
      </w:r>
      <w:r>
        <w:t>СМР</w:t>
      </w:r>
      <w:r w:rsidRPr="00EB26C5">
        <w:t xml:space="preserve"> и подписването на Констативен  протокол /аналогичен на Констативен Акт обр.15/ за установяване годността на обекта и приемане на работата. </w:t>
      </w:r>
    </w:p>
    <w:p w:rsidR="008F2418" w:rsidRPr="00EB26C5" w:rsidRDefault="008F2418" w:rsidP="008F2418">
      <w:pPr>
        <w:shd w:val="clear" w:color="auto" w:fill="FFFFFF"/>
        <w:tabs>
          <w:tab w:val="left" w:pos="758"/>
        </w:tabs>
        <w:ind w:left="19"/>
        <w:jc w:val="both"/>
      </w:pPr>
      <w:r w:rsidRPr="00EB26C5">
        <w:tab/>
      </w:r>
      <w:r w:rsidRPr="00EB26C5">
        <w:rPr>
          <w:b/>
        </w:rPr>
        <w:t>(2)</w:t>
      </w:r>
      <w:r w:rsidRPr="00EB26C5">
        <w:t xml:space="preserve"> Гаранцията за изпълнение или съответна нейна част се задържа от ВЪЗЛОЖИТЕЛЯ в случай на неизпълнение на задълженията по договора от страна на ИЗПЪЛНИТЕЛЯ.</w:t>
      </w:r>
    </w:p>
    <w:p w:rsidR="008F2418" w:rsidRPr="00EB26C5" w:rsidRDefault="008F2418" w:rsidP="008F2418">
      <w:pPr>
        <w:shd w:val="clear" w:color="auto" w:fill="FFFFFF"/>
        <w:tabs>
          <w:tab w:val="left" w:pos="758"/>
        </w:tabs>
        <w:ind w:left="19"/>
        <w:jc w:val="both"/>
      </w:pPr>
    </w:p>
    <w:p w:rsidR="008F2418" w:rsidRPr="00EB26C5" w:rsidRDefault="008F2418" w:rsidP="008F2418">
      <w:pPr>
        <w:numPr>
          <w:ilvl w:val="1"/>
          <w:numId w:val="11"/>
        </w:numPr>
        <w:tabs>
          <w:tab w:val="clear" w:pos="1800"/>
          <w:tab w:val="left" w:pos="426"/>
        </w:tabs>
        <w:ind w:left="720"/>
        <w:rPr>
          <w:b/>
        </w:rPr>
      </w:pPr>
      <w:r w:rsidRPr="00EB26C5">
        <w:rPr>
          <w:b/>
        </w:rPr>
        <w:t>ПРИЕМАНЕ НА ИЗВЪРШЕНИТЕ СМР</w:t>
      </w:r>
    </w:p>
    <w:p w:rsidR="008F2418" w:rsidRPr="00EB26C5" w:rsidRDefault="008F2418" w:rsidP="008F2418">
      <w:pPr>
        <w:ind w:left="283"/>
        <w:rPr>
          <w:b/>
        </w:rPr>
      </w:pPr>
    </w:p>
    <w:p w:rsidR="008F2418" w:rsidRPr="00EB26C5" w:rsidRDefault="008F2418" w:rsidP="008F2418">
      <w:pPr>
        <w:pStyle w:val="BodyText"/>
        <w:spacing w:after="0"/>
        <w:ind w:firstLine="709"/>
        <w:jc w:val="both"/>
        <w:rPr>
          <w:lang w:val="bg-BG"/>
        </w:rPr>
      </w:pPr>
      <w:r w:rsidRPr="00EB26C5">
        <w:rPr>
          <w:b/>
          <w:bCs/>
          <w:lang w:val="bg-BG"/>
        </w:rPr>
        <w:t xml:space="preserve">Чл. 12. </w:t>
      </w:r>
      <w:r w:rsidRPr="00EB26C5">
        <w:rPr>
          <w:b/>
          <w:lang w:val="bg-BG"/>
        </w:rPr>
        <w:t xml:space="preserve"> (1) </w:t>
      </w:r>
      <w:r w:rsidRPr="00EB26C5">
        <w:rPr>
          <w:lang w:val="bg-BG"/>
        </w:rPr>
        <w:t xml:space="preserve">За изпълнените СМР се подписва Констативен протокол /аналогичен на Констативен акт обр.15/  за установяване годността на обекта и приемане на работата, </w:t>
      </w:r>
      <w:proofErr w:type="spellStart"/>
      <w:r w:rsidRPr="00EB26C5">
        <w:rPr>
          <w:lang w:val="bg-BG"/>
        </w:rPr>
        <w:t>комплектован</w:t>
      </w:r>
      <w:proofErr w:type="spellEnd"/>
      <w:r w:rsidRPr="00EB26C5">
        <w:rPr>
          <w:lang w:val="bg-BG"/>
        </w:rPr>
        <w:t xml:space="preserve"> със строителна документация, изготвена  по време на </w:t>
      </w:r>
      <w:proofErr w:type="spellStart"/>
      <w:r w:rsidRPr="00EB26C5">
        <w:rPr>
          <w:lang w:val="bg-BG"/>
        </w:rPr>
        <w:t>строително-монтажните</w:t>
      </w:r>
      <w:proofErr w:type="spellEnd"/>
      <w:r w:rsidRPr="00EB26C5">
        <w:rPr>
          <w:lang w:val="bg-BG"/>
        </w:rPr>
        <w:t xml:space="preserve"> дейности:</w:t>
      </w:r>
    </w:p>
    <w:p w:rsidR="008F2418" w:rsidRPr="00EB26C5" w:rsidRDefault="008F2418" w:rsidP="008F2418">
      <w:pPr>
        <w:pStyle w:val="BodyText"/>
        <w:spacing w:after="0"/>
        <w:ind w:firstLine="709"/>
        <w:jc w:val="both"/>
        <w:rPr>
          <w:lang w:val="bg-BG"/>
        </w:rPr>
      </w:pPr>
      <w:r w:rsidRPr="00EB26C5">
        <w:rPr>
          <w:lang w:val="bg-BG"/>
        </w:rPr>
        <w:t>1.екзекутивен проект /при необходимост/;</w:t>
      </w:r>
    </w:p>
    <w:p w:rsidR="008F2418" w:rsidRPr="00EB26C5" w:rsidRDefault="008F2418" w:rsidP="008F2418">
      <w:pPr>
        <w:pStyle w:val="BodyText"/>
        <w:spacing w:after="0"/>
        <w:ind w:firstLine="709"/>
        <w:jc w:val="both"/>
        <w:rPr>
          <w:lang w:val="bg-BG"/>
        </w:rPr>
      </w:pPr>
      <w:r w:rsidRPr="00EB26C5">
        <w:rPr>
          <w:lang w:val="bg-BG"/>
        </w:rPr>
        <w:t>2.акт обр.12 – за дейности, подлежащи на закриване /скрити работи/ и удостоверяващ, че са постигнати изискванията на проекта;</w:t>
      </w:r>
    </w:p>
    <w:p w:rsidR="008F2418" w:rsidRPr="00EB26C5" w:rsidRDefault="008F2418" w:rsidP="008F2418">
      <w:pPr>
        <w:pStyle w:val="BodyText"/>
        <w:spacing w:after="0"/>
        <w:ind w:firstLine="709"/>
        <w:jc w:val="both"/>
        <w:rPr>
          <w:lang w:val="bg-BG"/>
        </w:rPr>
      </w:pPr>
      <w:r w:rsidRPr="00EB26C5">
        <w:rPr>
          <w:lang w:val="bg-BG"/>
        </w:rPr>
        <w:t>3.протоколи и актове от изпитвания и извършени хидравлични проби;</w:t>
      </w:r>
    </w:p>
    <w:p w:rsidR="008F2418" w:rsidRPr="00EB26C5" w:rsidRDefault="008F2418" w:rsidP="008F2418">
      <w:pPr>
        <w:pStyle w:val="BodyText"/>
        <w:spacing w:after="0"/>
        <w:ind w:firstLine="709"/>
        <w:jc w:val="both"/>
        <w:rPr>
          <w:lang w:val="bg-BG"/>
        </w:rPr>
      </w:pPr>
      <w:r w:rsidRPr="00EB26C5">
        <w:rPr>
          <w:lang w:val="bg-BG"/>
        </w:rPr>
        <w:t>4.сертификати и декларации за съответствие на материали и изделия;</w:t>
      </w:r>
    </w:p>
    <w:p w:rsidR="008F2418" w:rsidRPr="00EB26C5" w:rsidRDefault="008F2418" w:rsidP="008F2418">
      <w:pPr>
        <w:pStyle w:val="BodyText"/>
        <w:spacing w:after="0"/>
        <w:ind w:firstLine="709"/>
        <w:jc w:val="both"/>
        <w:rPr>
          <w:lang w:val="bg-BG"/>
        </w:rPr>
      </w:pPr>
      <w:r w:rsidRPr="00EB26C5">
        <w:rPr>
          <w:lang w:val="bg-BG"/>
        </w:rPr>
        <w:t xml:space="preserve">5. </w:t>
      </w:r>
      <w:r w:rsidRPr="00EB26C5">
        <w:t>к</w:t>
      </w:r>
      <w:proofErr w:type="spellStart"/>
      <w:r w:rsidRPr="00EB26C5">
        <w:rPr>
          <w:lang w:val="bg-BG"/>
        </w:rPr>
        <w:t>оличествена</w:t>
      </w:r>
      <w:proofErr w:type="spellEnd"/>
      <w:r w:rsidRPr="00EB26C5">
        <w:rPr>
          <w:lang w:val="bg-BG"/>
        </w:rPr>
        <w:t xml:space="preserve"> сметка за действително извършени СМР, подписан между ВЪЗЛОЖИТЕЛ или упълномощено от него лице и ИЗПЪЛНИТЕЛ.</w:t>
      </w:r>
    </w:p>
    <w:p w:rsidR="008F2418" w:rsidRPr="00EB26C5" w:rsidRDefault="008F2418" w:rsidP="008F2418">
      <w:pPr>
        <w:pStyle w:val="BodyText"/>
        <w:spacing w:after="0"/>
        <w:ind w:firstLine="709"/>
        <w:jc w:val="both"/>
        <w:rPr>
          <w:lang w:val="bg-BG"/>
        </w:rPr>
      </w:pPr>
      <w:r w:rsidRPr="00EB26C5">
        <w:rPr>
          <w:b/>
          <w:lang w:val="bg-BG"/>
        </w:rPr>
        <w:t>(2)</w:t>
      </w:r>
      <w:r w:rsidRPr="00EB26C5">
        <w:rPr>
          <w:lang w:val="bg-BG"/>
        </w:rPr>
        <w:t xml:space="preserve"> </w:t>
      </w:r>
      <w:r>
        <w:t>Констативният</w:t>
      </w:r>
      <w:r w:rsidRPr="00EB26C5">
        <w:rPr>
          <w:lang w:val="bg-BG"/>
        </w:rPr>
        <w:t xml:space="preserve"> протокол се подписва след подписване на протокол за  извършване на 72 –часови изпитвания.</w:t>
      </w:r>
    </w:p>
    <w:p w:rsidR="008F2418" w:rsidRPr="00EB26C5" w:rsidRDefault="008F2418" w:rsidP="008F2418">
      <w:pPr>
        <w:ind w:firstLine="720"/>
        <w:jc w:val="both"/>
      </w:pPr>
    </w:p>
    <w:p w:rsidR="008F2418" w:rsidRPr="00EB26C5" w:rsidRDefault="008F2418" w:rsidP="008F2418">
      <w:pPr>
        <w:jc w:val="both"/>
        <w:rPr>
          <w:b/>
          <w:bCs/>
        </w:rPr>
      </w:pPr>
      <w:r w:rsidRPr="00EB26C5">
        <w:rPr>
          <w:b/>
        </w:rPr>
        <w:t xml:space="preserve">VII. </w:t>
      </w:r>
      <w:r w:rsidRPr="00EB26C5">
        <w:rPr>
          <w:b/>
          <w:bCs/>
        </w:rPr>
        <w:t>КОНТРОЛ  И  КАЧЕСТВО</w:t>
      </w:r>
    </w:p>
    <w:p w:rsidR="008F2418" w:rsidRPr="00EB26C5" w:rsidRDefault="008F2418" w:rsidP="008F2418">
      <w:pPr>
        <w:jc w:val="both"/>
      </w:pPr>
    </w:p>
    <w:p w:rsidR="008F2418" w:rsidRPr="00EB26C5" w:rsidRDefault="008F2418" w:rsidP="008F2418">
      <w:pPr>
        <w:ind w:firstLine="720"/>
        <w:jc w:val="both"/>
      </w:pPr>
      <w:r w:rsidRPr="00EB26C5">
        <w:rPr>
          <w:b/>
          <w:bCs/>
        </w:rPr>
        <w:t xml:space="preserve">Чл.13. (1) </w:t>
      </w:r>
      <w:r w:rsidRPr="00EB26C5">
        <w:t xml:space="preserve">Контролът по изпълнението на строително - монтажните работи ще се осъществява от </w:t>
      </w:r>
      <w:r w:rsidRPr="00EB26C5">
        <w:rPr>
          <w:b/>
        </w:rPr>
        <w:t xml:space="preserve">ВЪЗЛОЖИТЕЛЯ </w:t>
      </w:r>
      <w:r w:rsidRPr="00EB26C5">
        <w:t>и/или</w:t>
      </w:r>
      <w:r w:rsidRPr="00EB26C5">
        <w:rPr>
          <w:b/>
        </w:rPr>
        <w:t xml:space="preserve"> </w:t>
      </w:r>
      <w:r w:rsidRPr="00EB26C5">
        <w:t xml:space="preserve">от инвеститорския контрол. В изпълнение на това им правомощие предписанията им са задължителни за </w:t>
      </w:r>
      <w:r w:rsidRPr="00EB26C5">
        <w:rPr>
          <w:b/>
          <w:bCs/>
        </w:rPr>
        <w:t>ИЗПЪЛНИТЕЛЯ</w:t>
      </w:r>
      <w:r w:rsidRPr="00EB26C5">
        <w:rPr>
          <w:bCs/>
        </w:rPr>
        <w:t>,</w:t>
      </w:r>
      <w:r w:rsidRPr="00EB26C5">
        <w:rPr>
          <w:b/>
          <w:bCs/>
        </w:rPr>
        <w:t xml:space="preserve"> </w:t>
      </w:r>
      <w:r w:rsidRPr="00EB26C5">
        <w:t>доколкото не пречат на неговата самостоятелност и не излизат извън рамките на поръчката, очертани с този договор.</w:t>
      </w:r>
    </w:p>
    <w:p w:rsidR="008F2418" w:rsidRPr="00EB26C5" w:rsidRDefault="008F2418" w:rsidP="008F2418">
      <w:pPr>
        <w:jc w:val="both"/>
      </w:pPr>
      <w:r w:rsidRPr="00EB26C5">
        <w:tab/>
      </w:r>
      <w:r w:rsidRPr="00EB26C5">
        <w:rPr>
          <w:b/>
          <w:bCs/>
        </w:rPr>
        <w:t>(2)</w:t>
      </w:r>
      <w:r w:rsidRPr="00EB26C5">
        <w:t> </w:t>
      </w:r>
      <w:r w:rsidRPr="00EB26C5">
        <w:rPr>
          <w:b/>
        </w:rPr>
        <w:t>ИЗПЪЛНИТЕЛЯТ</w:t>
      </w:r>
      <w:r w:rsidRPr="00EB26C5">
        <w:t xml:space="preserve"> гарантира качественото изпълнение като влага строителни продукти, отговарящи на стандартите за качество и съответствие и изискванията на Наредбата за съществените изисквания и оценяване съответствието на строителните продукти. </w:t>
      </w:r>
    </w:p>
    <w:p w:rsidR="008F2418" w:rsidRPr="00EB26C5" w:rsidRDefault="008F2418" w:rsidP="008F2418">
      <w:pPr>
        <w:jc w:val="both"/>
      </w:pPr>
      <w:r w:rsidRPr="00EB26C5">
        <w:tab/>
      </w:r>
      <w:r w:rsidRPr="00EB26C5">
        <w:rPr>
          <w:b/>
          <w:bCs/>
        </w:rPr>
        <w:t>(3)</w:t>
      </w:r>
      <w:r w:rsidRPr="00EB26C5">
        <w:t xml:space="preserve"> По време на изпълнението на строително-монтажните работи по настоящия договор, </w:t>
      </w:r>
      <w:r w:rsidRPr="00EB26C5">
        <w:rPr>
          <w:b/>
        </w:rPr>
        <w:t xml:space="preserve">ИЗПЪЛНИТЕЛЯТ </w:t>
      </w:r>
      <w:r w:rsidRPr="00EB26C5">
        <w:t>е длъжен да осигури съдействие за</w:t>
      </w:r>
      <w:r w:rsidRPr="00EB26C5">
        <w:rPr>
          <w:b/>
        </w:rPr>
        <w:t xml:space="preserve"> </w:t>
      </w:r>
      <w:r w:rsidRPr="00EB26C5">
        <w:t>своевременното съставяне на необходимите актове и протоколи, съобразно изискванията на Наредба № 3/31.07.2003 г. за съставяне на актове и протоколи по време на строителството.</w:t>
      </w:r>
    </w:p>
    <w:p w:rsidR="008F2418" w:rsidRPr="00EB26C5" w:rsidRDefault="008F2418" w:rsidP="008F2418">
      <w:pPr>
        <w:jc w:val="both"/>
      </w:pPr>
    </w:p>
    <w:p w:rsidR="008F2418" w:rsidRPr="00EB26C5" w:rsidRDefault="008F2418" w:rsidP="008F2418">
      <w:pPr>
        <w:numPr>
          <w:ilvl w:val="0"/>
          <w:numId w:val="15"/>
        </w:numPr>
        <w:tabs>
          <w:tab w:val="clear" w:pos="1800"/>
          <w:tab w:val="num" w:pos="720"/>
        </w:tabs>
        <w:ind w:hanging="1800"/>
        <w:jc w:val="both"/>
        <w:rPr>
          <w:b/>
          <w:lang w:eastAsia="bg-BG"/>
        </w:rPr>
      </w:pPr>
      <w:r w:rsidRPr="00EB26C5">
        <w:rPr>
          <w:b/>
          <w:lang w:eastAsia="bg-BG"/>
        </w:rPr>
        <w:lastRenderedPageBreak/>
        <w:t>ПРАВА И ЗАДЪЛЖЕНИЯ НА ВЪЗЛОЖИТЕЛЯ</w:t>
      </w:r>
    </w:p>
    <w:p w:rsidR="008F2418" w:rsidRPr="00EB26C5" w:rsidRDefault="008F2418" w:rsidP="008F2418">
      <w:pPr>
        <w:ind w:left="1080"/>
        <w:jc w:val="both"/>
      </w:pPr>
    </w:p>
    <w:p w:rsidR="008F2418" w:rsidRPr="00EB26C5" w:rsidRDefault="008F2418" w:rsidP="008F2418">
      <w:pPr>
        <w:tabs>
          <w:tab w:val="left" w:pos="709"/>
        </w:tabs>
        <w:jc w:val="both"/>
        <w:rPr>
          <w:lang w:eastAsia="bg-BG"/>
        </w:rPr>
      </w:pPr>
      <w:r w:rsidRPr="00EB26C5">
        <w:rPr>
          <w:b/>
          <w:lang w:eastAsia="bg-BG"/>
        </w:rPr>
        <w:tab/>
        <w:t xml:space="preserve">Чл. 14. </w:t>
      </w:r>
      <w:r w:rsidRPr="00EB26C5">
        <w:rPr>
          <w:lang w:eastAsia="bg-BG"/>
        </w:rPr>
        <w:t>ВЪЗЛОЖИТЕЛЯТ се задължава:</w:t>
      </w:r>
    </w:p>
    <w:p w:rsidR="008F2418" w:rsidRPr="00EB26C5" w:rsidRDefault="008F2418" w:rsidP="008F2418">
      <w:pPr>
        <w:numPr>
          <w:ilvl w:val="0"/>
          <w:numId w:val="16"/>
        </w:numPr>
        <w:tabs>
          <w:tab w:val="left" w:pos="540"/>
          <w:tab w:val="left" w:pos="993"/>
        </w:tabs>
        <w:jc w:val="both"/>
        <w:rPr>
          <w:lang w:eastAsia="bg-BG"/>
        </w:rPr>
      </w:pPr>
      <w:r w:rsidRPr="00EB26C5">
        <w:rPr>
          <w:lang w:eastAsia="bg-BG"/>
        </w:rPr>
        <w:t>Да осигури на ИЗПЪЛНИТЕЛЯ достъп до обекта, предмет на договора.</w:t>
      </w:r>
    </w:p>
    <w:p w:rsidR="008F2418" w:rsidRPr="00EB26C5" w:rsidRDefault="008F2418" w:rsidP="008F2418">
      <w:pPr>
        <w:ind w:firstLine="720"/>
        <w:jc w:val="both"/>
        <w:rPr>
          <w:lang w:eastAsia="bg-BG"/>
        </w:rPr>
      </w:pPr>
      <w:r w:rsidRPr="00EB26C5">
        <w:rPr>
          <w:lang w:eastAsia="bg-BG"/>
        </w:rPr>
        <w:t>2. Да приеме изпълнените СМР в съответствие с клаузите на настоящия договор.</w:t>
      </w:r>
    </w:p>
    <w:p w:rsidR="008F2418" w:rsidRPr="00EB26C5" w:rsidRDefault="008F2418" w:rsidP="008F2418">
      <w:pPr>
        <w:ind w:firstLine="720"/>
        <w:jc w:val="both"/>
        <w:rPr>
          <w:lang w:eastAsia="bg-BG"/>
        </w:rPr>
      </w:pPr>
      <w:r w:rsidRPr="00EB26C5">
        <w:rPr>
          <w:lang w:eastAsia="bg-BG"/>
        </w:rPr>
        <w:t>3. Да плати цената по договора по начина и в уговорените срокове.</w:t>
      </w:r>
    </w:p>
    <w:p w:rsidR="008F2418" w:rsidRPr="00EB26C5" w:rsidRDefault="008F2418" w:rsidP="008F2418">
      <w:pPr>
        <w:tabs>
          <w:tab w:val="left" w:pos="709"/>
        </w:tabs>
        <w:jc w:val="both"/>
        <w:rPr>
          <w:lang w:eastAsia="bg-BG"/>
        </w:rPr>
      </w:pPr>
      <w:r w:rsidRPr="00EB26C5">
        <w:rPr>
          <w:lang w:eastAsia="bg-BG"/>
        </w:rPr>
        <w:tab/>
      </w:r>
      <w:r w:rsidRPr="00EB26C5">
        <w:rPr>
          <w:b/>
          <w:lang w:eastAsia="bg-BG"/>
        </w:rPr>
        <w:t xml:space="preserve">Чл. 15. </w:t>
      </w:r>
      <w:r w:rsidRPr="00EB26C5">
        <w:rPr>
          <w:lang w:eastAsia="bg-BG"/>
        </w:rPr>
        <w:t>ВЪЗЛОЖИТЕЛЯТ има право:</w:t>
      </w:r>
    </w:p>
    <w:p w:rsidR="008F2418" w:rsidRPr="00EB26C5" w:rsidRDefault="008F2418" w:rsidP="008F2418">
      <w:pPr>
        <w:tabs>
          <w:tab w:val="left" w:pos="720"/>
          <w:tab w:val="left" w:pos="1100"/>
        </w:tabs>
        <w:jc w:val="both"/>
        <w:rPr>
          <w:lang w:eastAsia="bg-BG"/>
        </w:rPr>
      </w:pPr>
      <w:r w:rsidRPr="00EB26C5">
        <w:rPr>
          <w:lang w:eastAsia="bg-BG"/>
        </w:rPr>
        <w:t xml:space="preserve">        </w:t>
      </w:r>
      <w:r w:rsidRPr="00EB26C5">
        <w:rPr>
          <w:lang w:eastAsia="bg-BG"/>
        </w:rPr>
        <w:tab/>
        <w:t>1. Да проверява изпълнението на възложеното по договора по всяко време.</w:t>
      </w:r>
    </w:p>
    <w:p w:rsidR="008F2418" w:rsidRPr="00EB26C5" w:rsidRDefault="008F2418" w:rsidP="008F2418">
      <w:pPr>
        <w:tabs>
          <w:tab w:val="left" w:pos="540"/>
          <w:tab w:val="left" w:pos="1100"/>
        </w:tabs>
        <w:jc w:val="both"/>
        <w:rPr>
          <w:lang w:eastAsia="bg-BG"/>
        </w:rPr>
      </w:pPr>
      <w:r w:rsidRPr="00EB26C5">
        <w:rPr>
          <w:lang w:eastAsia="bg-BG"/>
        </w:rPr>
        <w:t xml:space="preserve">        </w:t>
      </w:r>
      <w:r w:rsidRPr="00EB26C5">
        <w:rPr>
          <w:lang w:eastAsia="bg-BG"/>
        </w:rPr>
        <w:tab/>
        <w:t xml:space="preserve">   2. Да променя и/или допълва техническата документация в процеса на работата по настоящия договор, а ИЗПЪЛНИТЕЛЯТ се задължава да се съобразява с писмените нареждания на ВЪЗЛОЖИТЕЛЯ и да действа съобразно с тях.</w:t>
      </w:r>
    </w:p>
    <w:p w:rsidR="008F2418" w:rsidRPr="00EB26C5" w:rsidRDefault="008F2418" w:rsidP="008F2418">
      <w:pPr>
        <w:tabs>
          <w:tab w:val="left" w:pos="720"/>
          <w:tab w:val="left" w:pos="1100"/>
        </w:tabs>
        <w:jc w:val="both"/>
        <w:rPr>
          <w:lang w:eastAsia="bg-BG"/>
        </w:rPr>
      </w:pPr>
      <w:r w:rsidRPr="00EB26C5">
        <w:rPr>
          <w:lang w:eastAsia="bg-BG"/>
        </w:rPr>
        <w:t xml:space="preserve">           </w:t>
      </w:r>
      <w:r w:rsidRPr="00EB26C5">
        <w:rPr>
          <w:b/>
          <w:lang w:eastAsia="bg-BG"/>
        </w:rPr>
        <w:t>Чл. 16.</w:t>
      </w:r>
      <w:r w:rsidRPr="00EB26C5">
        <w:rPr>
          <w:lang w:eastAsia="bg-BG"/>
        </w:rPr>
        <w:t xml:space="preserve"> ВЪЗЛОЖИТЕЛЯТ не носи отговорност за действия и/или бездействия на ИЗПЪЛНИТЕЛЯ по време на изпълнение на предмета на договора, в резултат на които възникнат:</w:t>
      </w:r>
    </w:p>
    <w:p w:rsidR="008F2418" w:rsidRPr="00EB26C5" w:rsidRDefault="008F2418" w:rsidP="008F2418">
      <w:pPr>
        <w:tabs>
          <w:tab w:val="left" w:pos="440"/>
          <w:tab w:val="left" w:pos="1100"/>
        </w:tabs>
        <w:jc w:val="both"/>
        <w:rPr>
          <w:lang w:eastAsia="bg-BG"/>
        </w:rPr>
      </w:pPr>
      <w:r w:rsidRPr="00EB26C5">
        <w:rPr>
          <w:lang w:eastAsia="bg-BG"/>
        </w:rPr>
        <w:t xml:space="preserve">           1. Смърт или злополука, на което и да било физическо лице.</w:t>
      </w:r>
    </w:p>
    <w:p w:rsidR="008F2418" w:rsidRPr="00EB26C5" w:rsidRDefault="008F2418" w:rsidP="008F2418">
      <w:pPr>
        <w:tabs>
          <w:tab w:val="left" w:pos="440"/>
          <w:tab w:val="left" w:pos="1100"/>
        </w:tabs>
        <w:jc w:val="both"/>
        <w:rPr>
          <w:lang w:eastAsia="bg-BG"/>
        </w:rPr>
      </w:pPr>
      <w:r w:rsidRPr="00EB26C5">
        <w:rPr>
          <w:lang w:eastAsia="bg-BG"/>
        </w:rPr>
        <w:t xml:space="preserve">           2. Загуба или нанесена вреда на каквото и да било имущество в и извън обектите.</w:t>
      </w:r>
    </w:p>
    <w:p w:rsidR="008F2418" w:rsidRPr="00EB26C5" w:rsidRDefault="008F2418" w:rsidP="008F2418">
      <w:pPr>
        <w:ind w:firstLine="540"/>
        <w:jc w:val="both"/>
        <w:rPr>
          <w:lang w:eastAsia="bg-BG"/>
        </w:rPr>
      </w:pPr>
    </w:p>
    <w:p w:rsidR="008F2418" w:rsidRPr="00EB26C5" w:rsidRDefault="008F2418" w:rsidP="008F2418">
      <w:pPr>
        <w:tabs>
          <w:tab w:val="num" w:pos="720"/>
        </w:tabs>
        <w:jc w:val="both"/>
        <w:rPr>
          <w:b/>
          <w:lang w:eastAsia="bg-BG"/>
        </w:rPr>
      </w:pPr>
      <w:r w:rsidRPr="00EB26C5">
        <w:rPr>
          <w:b/>
          <w:lang w:eastAsia="bg-BG"/>
        </w:rPr>
        <w:t>IХ. ПРАВА И ЗАДЪЛЖЕНИЯ НА ИЗПЪЛНИТЕЛЯ</w:t>
      </w:r>
    </w:p>
    <w:p w:rsidR="008F2418" w:rsidRPr="00EB26C5" w:rsidRDefault="008F2418" w:rsidP="008F2418">
      <w:pPr>
        <w:ind w:firstLine="540"/>
        <w:jc w:val="both"/>
        <w:rPr>
          <w:lang w:eastAsia="bg-BG"/>
        </w:rPr>
      </w:pPr>
    </w:p>
    <w:p w:rsidR="008F2418" w:rsidRPr="00EB26C5" w:rsidRDefault="008F2418" w:rsidP="008F2418">
      <w:pPr>
        <w:tabs>
          <w:tab w:val="left" w:pos="709"/>
        </w:tabs>
        <w:jc w:val="both"/>
        <w:rPr>
          <w:lang w:eastAsia="bg-BG"/>
        </w:rPr>
      </w:pPr>
      <w:r w:rsidRPr="00EB26C5">
        <w:rPr>
          <w:b/>
          <w:lang w:eastAsia="bg-BG"/>
        </w:rPr>
        <w:tab/>
        <w:t xml:space="preserve">Чл. 17. (1) </w:t>
      </w:r>
      <w:r w:rsidRPr="00EB26C5">
        <w:rPr>
          <w:lang w:eastAsia="bg-BG"/>
        </w:rPr>
        <w:t>ИЗПЪЛНИТЕЛЯТ се задължава:</w:t>
      </w:r>
    </w:p>
    <w:p w:rsidR="008F2418" w:rsidRPr="00EB26C5" w:rsidRDefault="008F2418" w:rsidP="008F2418">
      <w:pPr>
        <w:tabs>
          <w:tab w:val="left" w:pos="0"/>
        </w:tabs>
        <w:jc w:val="both"/>
        <w:rPr>
          <w:lang w:eastAsia="bg-BG"/>
        </w:rPr>
      </w:pPr>
      <w:r w:rsidRPr="00EB26C5">
        <w:rPr>
          <w:lang w:eastAsia="bg-BG"/>
        </w:rPr>
        <w:tab/>
        <w:t>1. Да изпълни качествено всички СМР, в съответствие с количествено-стойностната сметка, проекта, действащите и приложими нормативни разпоредби, технически нормативи, стандарти, професионални правила, както и в съответствие с постигнатите между страните договорености.</w:t>
      </w:r>
    </w:p>
    <w:p w:rsidR="008F2418" w:rsidRPr="00EB26C5" w:rsidRDefault="008F2418" w:rsidP="008F2418">
      <w:pPr>
        <w:tabs>
          <w:tab w:val="left" w:pos="0"/>
        </w:tabs>
        <w:ind w:firstLine="540"/>
        <w:jc w:val="both"/>
        <w:rPr>
          <w:lang w:eastAsia="bg-BG"/>
        </w:rPr>
      </w:pPr>
      <w:r w:rsidRPr="00EB26C5">
        <w:rPr>
          <w:lang w:eastAsia="bg-BG"/>
        </w:rPr>
        <w:t xml:space="preserve"> </w:t>
      </w:r>
      <w:r w:rsidRPr="00EB26C5">
        <w:rPr>
          <w:lang w:eastAsia="bg-BG"/>
        </w:rPr>
        <w:tab/>
        <w:t xml:space="preserve">2. При извършване на СМР да влага само нови материали, отговарящи на необходимите стандарти и да представя за тях необходимите сертификати за качество и декларации за съответствие. </w:t>
      </w:r>
    </w:p>
    <w:p w:rsidR="008F2418" w:rsidRPr="00EB26C5" w:rsidRDefault="008F2418" w:rsidP="008F2418">
      <w:pPr>
        <w:tabs>
          <w:tab w:val="left" w:pos="0"/>
        </w:tabs>
        <w:jc w:val="both"/>
        <w:rPr>
          <w:lang w:eastAsia="bg-BG"/>
        </w:rPr>
      </w:pPr>
      <w:r w:rsidRPr="00EB26C5">
        <w:rPr>
          <w:lang w:eastAsia="bg-BG"/>
        </w:rPr>
        <w:t xml:space="preserve">       </w:t>
      </w:r>
      <w:r w:rsidRPr="00EB26C5">
        <w:rPr>
          <w:lang w:eastAsia="bg-BG"/>
        </w:rPr>
        <w:tab/>
        <w:t>3. Да извършва за своя сметка всички работи по отстраняването на допуснати от него грешки, недостатъци и др. констатирани от контролните органи на ВЪЗЛОЖИТЕЛЯ.</w:t>
      </w:r>
    </w:p>
    <w:p w:rsidR="008F2418" w:rsidRPr="00EB26C5" w:rsidRDefault="008F2418" w:rsidP="008F2418">
      <w:pPr>
        <w:tabs>
          <w:tab w:val="left" w:pos="0"/>
          <w:tab w:val="left" w:pos="440"/>
          <w:tab w:val="left" w:pos="709"/>
        </w:tabs>
        <w:ind w:firstLine="540"/>
        <w:jc w:val="both"/>
        <w:rPr>
          <w:lang w:eastAsia="bg-BG"/>
        </w:rPr>
      </w:pPr>
      <w:r w:rsidRPr="00EB26C5">
        <w:rPr>
          <w:lang w:eastAsia="bg-BG"/>
        </w:rPr>
        <w:tab/>
        <w:t>4. Да поддържа обекта чист, да складира и/или отстранява излишните материали и механизация, да почиства и изнася от обекта ежедневно всички отпадъци, като ги изхвърля на определените за това места.</w:t>
      </w:r>
    </w:p>
    <w:p w:rsidR="008F2418" w:rsidRPr="00EB26C5" w:rsidRDefault="008F2418" w:rsidP="008F2418">
      <w:pPr>
        <w:tabs>
          <w:tab w:val="left" w:pos="0"/>
          <w:tab w:val="left" w:pos="709"/>
        </w:tabs>
        <w:ind w:firstLine="540"/>
        <w:jc w:val="both"/>
        <w:rPr>
          <w:lang w:eastAsia="bg-BG"/>
        </w:rPr>
      </w:pPr>
      <w:r w:rsidRPr="00EB26C5">
        <w:rPr>
          <w:lang w:eastAsia="bg-BG"/>
        </w:rPr>
        <w:tab/>
        <w:t xml:space="preserve">5. </w:t>
      </w:r>
      <w:r w:rsidRPr="00844F9A">
        <w:rPr>
          <w:lang w:eastAsia="bg-BG"/>
        </w:rPr>
        <w:t>Да поддържа през целия период на изпълнение на СМР застраховка</w:t>
      </w:r>
      <w:r>
        <w:rPr>
          <w:lang w:eastAsia="bg-BG"/>
        </w:rPr>
        <w:t xml:space="preserve"> „Професионална</w:t>
      </w:r>
      <w:r w:rsidRPr="00EB26C5">
        <w:rPr>
          <w:lang w:eastAsia="bg-BG"/>
        </w:rPr>
        <w:t xml:space="preserve"> отговорност</w:t>
      </w:r>
      <w:r>
        <w:rPr>
          <w:lang w:eastAsia="bg-BG"/>
        </w:rPr>
        <w:t>”</w:t>
      </w:r>
      <w:r w:rsidRPr="00EB26C5">
        <w:rPr>
          <w:lang w:eastAsia="bg-BG"/>
        </w:rPr>
        <w:t xml:space="preserve"> съгласно Наредба за условията и реда за задължително застраховане в проектирането и строителството за сума, съответстваща на действителната стойност на извършваните СМР.</w:t>
      </w:r>
    </w:p>
    <w:p w:rsidR="008F2418" w:rsidRPr="00EB26C5" w:rsidRDefault="008F2418" w:rsidP="008F2418">
      <w:pPr>
        <w:tabs>
          <w:tab w:val="left" w:pos="0"/>
          <w:tab w:val="left" w:pos="709"/>
        </w:tabs>
        <w:jc w:val="both"/>
        <w:rPr>
          <w:lang w:eastAsia="bg-BG"/>
        </w:rPr>
      </w:pPr>
      <w:r w:rsidRPr="00EB26C5">
        <w:rPr>
          <w:lang w:eastAsia="bg-BG"/>
        </w:rPr>
        <w:t xml:space="preserve">        </w:t>
      </w:r>
      <w:r w:rsidRPr="00EB26C5">
        <w:rPr>
          <w:lang w:eastAsia="bg-BG"/>
        </w:rPr>
        <w:tab/>
        <w:t>6. Да застрахова против трудова злополука всички наети на строителния обект работници.</w:t>
      </w:r>
    </w:p>
    <w:p w:rsidR="008F2418" w:rsidRPr="00EB26C5" w:rsidRDefault="008F2418" w:rsidP="008F2418">
      <w:pPr>
        <w:tabs>
          <w:tab w:val="left" w:pos="0"/>
          <w:tab w:val="left" w:pos="709"/>
        </w:tabs>
        <w:jc w:val="both"/>
        <w:rPr>
          <w:lang w:eastAsia="bg-BG"/>
        </w:rPr>
      </w:pPr>
      <w:r w:rsidRPr="00EB26C5">
        <w:rPr>
          <w:lang w:eastAsia="bg-BG"/>
        </w:rPr>
        <w:t xml:space="preserve">       </w:t>
      </w:r>
      <w:r w:rsidRPr="00EB26C5">
        <w:rPr>
          <w:lang w:eastAsia="bg-BG"/>
        </w:rPr>
        <w:tab/>
        <w:t xml:space="preserve">7. Да носи пълна отговорност за безопасността на всички видове работи и дейности на строежа, за безопасността на работниците и за спазване на правилата за безопасност и охрана на труда.      </w:t>
      </w:r>
    </w:p>
    <w:p w:rsidR="008F2418" w:rsidRPr="00EB26C5" w:rsidRDefault="008F2418" w:rsidP="008F2418">
      <w:pPr>
        <w:tabs>
          <w:tab w:val="left" w:pos="0"/>
          <w:tab w:val="left" w:pos="709"/>
        </w:tabs>
        <w:jc w:val="both"/>
        <w:rPr>
          <w:lang w:eastAsia="bg-BG"/>
        </w:rPr>
      </w:pPr>
      <w:r w:rsidRPr="00EB26C5">
        <w:rPr>
          <w:lang w:eastAsia="bg-BG"/>
        </w:rPr>
        <w:tab/>
        <w:t xml:space="preserve">      </w:t>
      </w:r>
      <w:r w:rsidRPr="00EB26C5">
        <w:rPr>
          <w:lang w:eastAsia="bg-BG"/>
        </w:rPr>
        <w:tab/>
        <w:t xml:space="preserve">       </w:t>
      </w:r>
      <w:r w:rsidRPr="00EB26C5">
        <w:rPr>
          <w:lang w:eastAsia="bg-BG"/>
        </w:rPr>
        <w:tab/>
      </w:r>
    </w:p>
    <w:p w:rsidR="008F2418" w:rsidRPr="00EB26C5" w:rsidRDefault="008F2418" w:rsidP="008F2418">
      <w:pPr>
        <w:tabs>
          <w:tab w:val="left" w:pos="709"/>
        </w:tabs>
        <w:jc w:val="both"/>
        <w:rPr>
          <w:lang w:eastAsia="bg-BG"/>
        </w:rPr>
      </w:pPr>
      <w:r w:rsidRPr="00EB26C5">
        <w:rPr>
          <w:b/>
          <w:lang w:eastAsia="bg-BG"/>
        </w:rPr>
        <w:tab/>
        <w:t xml:space="preserve">Чл. 18. </w:t>
      </w:r>
      <w:r w:rsidRPr="00EB26C5">
        <w:rPr>
          <w:lang w:eastAsia="bg-BG"/>
        </w:rPr>
        <w:t>ИЗПЪЛНИТЕЛЯТ няма право:</w:t>
      </w:r>
    </w:p>
    <w:p w:rsidR="008F2418" w:rsidRPr="00EB26C5" w:rsidRDefault="008F2418" w:rsidP="008F2418">
      <w:pPr>
        <w:tabs>
          <w:tab w:val="left" w:pos="426"/>
          <w:tab w:val="left" w:pos="880"/>
        </w:tabs>
        <w:jc w:val="both"/>
        <w:rPr>
          <w:lang w:eastAsia="bg-BG"/>
        </w:rPr>
      </w:pPr>
      <w:r w:rsidRPr="00EB26C5">
        <w:rPr>
          <w:lang w:eastAsia="bg-BG"/>
        </w:rPr>
        <w:tab/>
      </w:r>
      <w:r w:rsidRPr="00EB26C5">
        <w:rPr>
          <w:lang w:eastAsia="bg-BG"/>
        </w:rPr>
        <w:tab/>
        <w:t>1. Да преотстъпи цялостното изпълнение по този договор на трети лица.</w:t>
      </w:r>
    </w:p>
    <w:p w:rsidR="008F2418" w:rsidRPr="00EB26C5" w:rsidRDefault="008F2418" w:rsidP="008F2418">
      <w:pPr>
        <w:tabs>
          <w:tab w:val="left" w:pos="426"/>
          <w:tab w:val="left" w:pos="880"/>
        </w:tabs>
        <w:jc w:val="both"/>
        <w:rPr>
          <w:lang w:eastAsia="bg-BG"/>
        </w:rPr>
      </w:pPr>
      <w:r w:rsidRPr="00EB26C5">
        <w:rPr>
          <w:lang w:eastAsia="bg-BG"/>
        </w:rPr>
        <w:tab/>
      </w:r>
      <w:r w:rsidRPr="00EB26C5">
        <w:rPr>
          <w:lang w:eastAsia="bg-BG"/>
        </w:rPr>
        <w:tab/>
        <w:t>2. Да се позовава на незнание, непълноти в проектната документация и/или непознаване на спецификите на обекта, предмет на договора.</w:t>
      </w:r>
    </w:p>
    <w:p w:rsidR="008F2418" w:rsidRPr="00EB26C5" w:rsidRDefault="008F2418" w:rsidP="008F2418">
      <w:pPr>
        <w:jc w:val="both"/>
        <w:rPr>
          <w:b/>
          <w:lang w:eastAsia="bg-BG"/>
        </w:rPr>
      </w:pPr>
    </w:p>
    <w:p w:rsidR="008F2418" w:rsidRPr="00EB26C5" w:rsidRDefault="008F2418" w:rsidP="008F2418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line="269" w:lineRule="exact"/>
        <w:ind w:left="5"/>
        <w:rPr>
          <w:b/>
          <w:spacing w:val="-9"/>
        </w:rPr>
      </w:pPr>
      <w:r w:rsidRPr="00EB26C5">
        <w:rPr>
          <w:b/>
        </w:rPr>
        <w:t xml:space="preserve">X. </w:t>
      </w:r>
      <w:r w:rsidRPr="00EB26C5">
        <w:rPr>
          <w:b/>
          <w:spacing w:val="-9"/>
        </w:rPr>
        <w:t xml:space="preserve">УСЛОВИЯ ОТНОСНО ПОДИЗПЪЛНИТЕЛИ  </w:t>
      </w:r>
    </w:p>
    <w:p w:rsidR="008F2418" w:rsidRPr="00EB26C5" w:rsidRDefault="008F2418" w:rsidP="008F2418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line="269" w:lineRule="exact"/>
        <w:ind w:left="5"/>
        <w:jc w:val="center"/>
        <w:rPr>
          <w:b/>
          <w:spacing w:val="-9"/>
        </w:rPr>
      </w:pPr>
    </w:p>
    <w:p w:rsidR="008F2418" w:rsidRPr="00EB26C5" w:rsidRDefault="008F2418" w:rsidP="008F2418">
      <w:pPr>
        <w:tabs>
          <w:tab w:val="left" w:pos="709"/>
        </w:tabs>
        <w:jc w:val="both"/>
      </w:pPr>
      <w:r w:rsidRPr="00EB26C5">
        <w:rPr>
          <w:b/>
          <w:bCs/>
        </w:rPr>
        <w:t xml:space="preserve">           Чл.19</w:t>
      </w:r>
      <w:r w:rsidRPr="00EB26C5">
        <w:rPr>
          <w:bCs/>
        </w:rPr>
        <w:t xml:space="preserve">. </w:t>
      </w:r>
      <w:r w:rsidRPr="00EB26C5">
        <w:rPr>
          <w:b/>
          <w:bCs/>
        </w:rPr>
        <w:t>(</w:t>
      </w:r>
      <w:r w:rsidRPr="00EB26C5">
        <w:rPr>
          <w:b/>
        </w:rPr>
        <w:t>1)</w:t>
      </w:r>
      <w:r w:rsidRPr="00EB26C5">
        <w:t xml:space="preserve"> В случай, че ИЗПЪЛНИТЕЛЯТ е посочил в офертата си, че ще ползва подизпълнител/и, той е длъжен да сключи договор със същия/те в срок от 3 /три/ дни от </w:t>
      </w:r>
      <w:r w:rsidRPr="00EB26C5">
        <w:lastRenderedPageBreak/>
        <w:t>сключване на настоящия договор. Сключването на договор за подизпълнение не освобождава ИЗПЪЛНИТЕЛЯ от отговорността му за изпълнение на договора за обществена поръчка.</w:t>
      </w:r>
    </w:p>
    <w:p w:rsidR="008F2418" w:rsidRPr="00EB26C5" w:rsidRDefault="008F2418" w:rsidP="008F2418">
      <w:pPr>
        <w:tabs>
          <w:tab w:val="left" w:pos="567"/>
        </w:tabs>
        <w:ind w:firstLine="567"/>
        <w:jc w:val="both"/>
      </w:pPr>
      <w:r w:rsidRPr="00EB26C5">
        <w:rPr>
          <w:b/>
        </w:rPr>
        <w:t>(2)</w:t>
      </w:r>
      <w:r w:rsidRPr="00EB26C5">
        <w:t xml:space="preserve"> ИЗПЪЛНИТЕЛЯТ няма право да:</w:t>
      </w:r>
    </w:p>
    <w:p w:rsidR="008F2418" w:rsidRPr="00EB26C5" w:rsidRDefault="008F2418" w:rsidP="008F2418">
      <w:pPr>
        <w:tabs>
          <w:tab w:val="left" w:pos="567"/>
        </w:tabs>
        <w:ind w:firstLine="567"/>
        <w:jc w:val="both"/>
      </w:pPr>
      <w:r w:rsidRPr="00EB26C5">
        <w:t>1. сключва договор за подизпълнение с лице, за което е налице обстоятелство по чл.54 от ЗОП;</w:t>
      </w:r>
    </w:p>
    <w:p w:rsidR="008F2418" w:rsidRPr="00EB26C5" w:rsidRDefault="008F2418" w:rsidP="008F2418">
      <w:pPr>
        <w:tabs>
          <w:tab w:val="left" w:pos="567"/>
        </w:tabs>
        <w:ind w:firstLine="567"/>
        <w:jc w:val="both"/>
      </w:pPr>
      <w:r w:rsidRPr="00EB26C5">
        <w:t>2. заменя посочен в офертата подизпълнител, освен когато:</w:t>
      </w:r>
    </w:p>
    <w:p w:rsidR="008F2418" w:rsidRPr="00EB26C5" w:rsidRDefault="008F2418" w:rsidP="008F2418">
      <w:pPr>
        <w:tabs>
          <w:tab w:val="left" w:pos="567"/>
        </w:tabs>
        <w:ind w:firstLine="567"/>
        <w:jc w:val="both"/>
      </w:pPr>
      <w:r w:rsidRPr="00EB26C5">
        <w:t>а) за предложения подизпълнител е налице или възникне обстоятелство по чл.54 от ЗОП;</w:t>
      </w:r>
    </w:p>
    <w:p w:rsidR="008F2418" w:rsidRPr="00EB26C5" w:rsidRDefault="008F2418" w:rsidP="008F2418">
      <w:pPr>
        <w:tabs>
          <w:tab w:val="left" w:pos="567"/>
        </w:tabs>
        <w:ind w:firstLine="567"/>
        <w:jc w:val="both"/>
      </w:pPr>
      <w:r w:rsidRPr="00EB26C5">
        <w:t>б) предложеният подизпълнител престане да отговаря на нормативно изискване за изпълнение на една или повече от дейностите, включени в предмета на договора за подизпълнение;</w:t>
      </w:r>
    </w:p>
    <w:p w:rsidR="008F2418" w:rsidRPr="00EB26C5" w:rsidRDefault="008F2418" w:rsidP="008F2418">
      <w:pPr>
        <w:tabs>
          <w:tab w:val="left" w:pos="567"/>
        </w:tabs>
        <w:ind w:firstLine="567"/>
        <w:jc w:val="both"/>
      </w:pPr>
      <w:r w:rsidRPr="00EB26C5">
        <w:rPr>
          <w:b/>
        </w:rPr>
        <w:t xml:space="preserve">(3) </w:t>
      </w:r>
      <w:r w:rsidRPr="00EB26C5">
        <w:t xml:space="preserve">В срок до 3 /три/ дни от сключването на договор за подизпълнение или на допълнително споразумение към него, или на договор, с който се заменя посочен в офертата </w:t>
      </w:r>
      <w:r>
        <w:t xml:space="preserve"> </w:t>
      </w:r>
      <w:r w:rsidRPr="00EB26C5">
        <w:t xml:space="preserve">подизпълнител, ИЗПЪЛНИТЕЛЯТ изпраща оригинален екземпляр от договора или допълнителното споразумение на </w:t>
      </w:r>
      <w:r w:rsidRPr="00EB26C5">
        <w:rPr>
          <w:caps/>
        </w:rPr>
        <w:t>в</w:t>
      </w:r>
      <w:r w:rsidRPr="00EB26C5">
        <w:t>ъзложителя заедно с доказателства, че не е нарушена забраната по ал. 2.</w:t>
      </w:r>
    </w:p>
    <w:p w:rsidR="008F2418" w:rsidRPr="00EB26C5" w:rsidRDefault="008F2418" w:rsidP="008F2418">
      <w:pPr>
        <w:tabs>
          <w:tab w:val="left" w:pos="567"/>
        </w:tabs>
        <w:ind w:firstLine="567"/>
        <w:jc w:val="both"/>
      </w:pPr>
      <w:r w:rsidRPr="00EB26C5">
        <w:rPr>
          <w:b/>
        </w:rPr>
        <w:t>(4)</w:t>
      </w:r>
      <w:r w:rsidRPr="00EB26C5">
        <w:t xml:space="preserve"> Подизпълнителите нямат право да превъзлагат една или повече от дейностите, които са включени в предмета на договора за подизпълнение.</w:t>
      </w:r>
    </w:p>
    <w:p w:rsidR="008F2418" w:rsidRPr="00EB26C5" w:rsidRDefault="008F2418" w:rsidP="008F2418">
      <w:pPr>
        <w:tabs>
          <w:tab w:val="left" w:pos="567"/>
        </w:tabs>
        <w:ind w:firstLine="567"/>
        <w:jc w:val="both"/>
      </w:pPr>
      <w:r w:rsidRPr="00EB26C5">
        <w:rPr>
          <w:b/>
        </w:rPr>
        <w:t xml:space="preserve">(5) </w:t>
      </w:r>
      <w:r w:rsidRPr="00EB26C5">
        <w:t>Изпълнителят е длъжен да прекрати договор за подизпълнение, ако по време на изпълнението му възникне обстоятелство по чл.54 от ЗОП.</w:t>
      </w:r>
    </w:p>
    <w:p w:rsidR="008F2418" w:rsidRPr="008C27D2" w:rsidRDefault="008F2418" w:rsidP="008F2418">
      <w:pPr>
        <w:tabs>
          <w:tab w:val="left" w:pos="744"/>
        </w:tabs>
        <w:ind w:firstLine="567"/>
        <w:jc w:val="both"/>
      </w:pPr>
      <w:r w:rsidRPr="00EB26C5">
        <w:rPr>
          <w:b/>
          <w:bCs/>
        </w:rPr>
        <w:t>Чл.20.</w:t>
      </w:r>
      <w:r w:rsidRPr="00EB26C5">
        <w:rPr>
          <w:bCs/>
        </w:rPr>
        <w:t xml:space="preserve"> </w:t>
      </w:r>
      <w:r w:rsidRPr="00EB26C5">
        <w:t>При приемането на работата ИЗПЪЛНИТЕЛЯТ може да представи на ВЪЗЛОЖИТЕЛЯ доказателства, че договорът за подизпълнение е прекратен, или работата или част от нея не е извършена от подизпълнителя.</w:t>
      </w:r>
    </w:p>
    <w:p w:rsidR="008F2418" w:rsidRPr="00EB26C5" w:rsidRDefault="008F2418" w:rsidP="008F2418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line="269" w:lineRule="exact"/>
        <w:ind w:firstLine="562"/>
        <w:jc w:val="both"/>
      </w:pPr>
      <w:r w:rsidRPr="00EB26C5">
        <w:rPr>
          <w:b/>
        </w:rPr>
        <w:t>Чл. 21. (1)</w:t>
      </w:r>
      <w:r w:rsidRPr="00EB26C5">
        <w:t xml:space="preserve"> Замяна или включване на подизпълнител по време на изпълнение на договор се допуска по изключение, когато възникне необходимост, ако са изпълнени</w:t>
      </w:r>
    </w:p>
    <w:p w:rsidR="008F2418" w:rsidRPr="00EB26C5" w:rsidRDefault="008F2418" w:rsidP="008F2418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line="269" w:lineRule="exact"/>
        <w:ind w:firstLine="562"/>
        <w:jc w:val="both"/>
      </w:pPr>
      <w:r w:rsidRPr="00EB26C5">
        <w:t>едновременно следните условия:</w:t>
      </w:r>
    </w:p>
    <w:p w:rsidR="008F2418" w:rsidRPr="00EB26C5" w:rsidRDefault="008F2418" w:rsidP="008F2418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line="269" w:lineRule="exact"/>
        <w:ind w:firstLine="562"/>
        <w:jc w:val="both"/>
      </w:pPr>
      <w:r w:rsidRPr="00EB26C5">
        <w:t>1. за новия подизпълнител не са налице основанията за отстраняване в процедурата за възлагане на обществена поръчка;</w:t>
      </w:r>
    </w:p>
    <w:p w:rsidR="008F2418" w:rsidRPr="00EB26C5" w:rsidRDefault="008F2418" w:rsidP="008F2418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line="269" w:lineRule="exact"/>
        <w:ind w:firstLine="562"/>
        <w:jc w:val="both"/>
      </w:pPr>
      <w:r w:rsidRPr="00EB26C5">
        <w:t>2. новият подизпълнител отговаря на критериите за подбор, на които е отговарял предишният подизпълнител, включително по отношение на дела и вида на дейностите, които ще изпълнява, коригирани съобразно изпълнените до момента дейности.</w:t>
      </w:r>
    </w:p>
    <w:p w:rsidR="008F2418" w:rsidRPr="00EB26C5" w:rsidRDefault="008F2418" w:rsidP="008F2418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line="269" w:lineRule="exact"/>
        <w:ind w:firstLine="562"/>
        <w:jc w:val="both"/>
      </w:pPr>
      <w:r w:rsidRPr="00EB26C5">
        <w:rPr>
          <w:b/>
        </w:rPr>
        <w:t>(2)</w:t>
      </w:r>
      <w:r w:rsidRPr="00EB26C5">
        <w:t xml:space="preserve"> При замяна или включване на подизпълнител ИЗПЪЛНИТЕЛЯТ представя на ВЪЗЛОЖИТЕЛЯ всички документи, които доказват изпълнението на условията по ал.1.</w:t>
      </w:r>
    </w:p>
    <w:p w:rsidR="008F2418" w:rsidRPr="00EB26C5" w:rsidRDefault="008F2418" w:rsidP="008F2418">
      <w:pPr>
        <w:pStyle w:val="PlainText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8F2418" w:rsidRPr="00A52E4A" w:rsidRDefault="008F2418" w:rsidP="008F2418">
      <w:pPr>
        <w:autoSpaceDE w:val="0"/>
        <w:autoSpaceDN w:val="0"/>
        <w:adjustRightInd w:val="0"/>
        <w:jc w:val="center"/>
        <w:rPr>
          <w:b/>
        </w:rPr>
      </w:pPr>
      <w:r w:rsidRPr="00EB26C5">
        <w:rPr>
          <w:b/>
        </w:rPr>
        <w:t xml:space="preserve">XI. </w:t>
      </w:r>
      <w:r w:rsidRPr="00A52E4A">
        <w:rPr>
          <w:b/>
          <w:bCs/>
          <w:lang w:val="ru-RU"/>
        </w:rPr>
        <w:t>ИЗКЛЮЧИТЕЛНИ ОБСТОЯТЕЛСТВА И/ИЛИ НЕПРЕДВИДЕНИ ОБСТОЯТЕЛСТВА</w:t>
      </w:r>
    </w:p>
    <w:p w:rsidR="008F2418" w:rsidRPr="00A52E4A" w:rsidRDefault="008F2418" w:rsidP="008F2418">
      <w:pPr>
        <w:autoSpaceDE w:val="0"/>
        <w:autoSpaceDN w:val="0"/>
        <w:adjustRightInd w:val="0"/>
        <w:jc w:val="center"/>
        <w:rPr>
          <w:b/>
        </w:rPr>
      </w:pPr>
    </w:p>
    <w:p w:rsidR="008F2418" w:rsidRPr="00A52E4A" w:rsidRDefault="008F2418" w:rsidP="008F2418">
      <w:pPr>
        <w:ind w:firstLine="708"/>
        <w:jc w:val="both"/>
        <w:rPr>
          <w:lang w:val="ru-RU"/>
        </w:rPr>
      </w:pPr>
      <w:r w:rsidRPr="00A52E4A">
        <w:rPr>
          <w:b/>
        </w:rPr>
        <w:t>Чл.</w:t>
      </w:r>
      <w:r>
        <w:rPr>
          <w:b/>
        </w:rPr>
        <w:t>22</w:t>
      </w:r>
      <w:r w:rsidRPr="00A52E4A">
        <w:rPr>
          <w:b/>
        </w:rPr>
        <w:t xml:space="preserve"> (1)</w:t>
      </w:r>
      <w:r w:rsidRPr="00A52E4A">
        <w:t xml:space="preserve"> </w:t>
      </w:r>
      <w:r w:rsidRPr="00A52E4A">
        <w:rPr>
          <w:lang w:val="ru-RU"/>
        </w:rPr>
        <w:t>Не са налице „изключителни обстоятелства” и „непредвидени обстоятелства”, ако съответното събитие е вследствие на неположена грижа от страните или при полагане на дължимата грижа то може да бъде преодоляно.</w:t>
      </w:r>
    </w:p>
    <w:p w:rsidR="008F2418" w:rsidRPr="00A52E4A" w:rsidRDefault="008F2418" w:rsidP="008F2418">
      <w:pPr>
        <w:tabs>
          <w:tab w:val="left" w:pos="9540"/>
        </w:tabs>
        <w:jc w:val="both"/>
        <w:rPr>
          <w:lang w:val="ru-RU"/>
        </w:rPr>
      </w:pPr>
      <w:r>
        <w:rPr>
          <w:b/>
          <w:bCs/>
          <w:lang w:val="ru-RU"/>
        </w:rPr>
        <w:t xml:space="preserve">            </w:t>
      </w:r>
      <w:r w:rsidRPr="00A52E4A">
        <w:rPr>
          <w:b/>
          <w:bCs/>
          <w:lang w:val="ru-RU"/>
        </w:rPr>
        <w:t>(2)</w:t>
      </w:r>
      <w:r w:rsidRPr="00A52E4A">
        <w:rPr>
          <w:bCs/>
          <w:lang w:val="ru-RU"/>
        </w:rPr>
        <w:t xml:space="preserve"> </w:t>
      </w:r>
      <w:r w:rsidRPr="00A52E4A">
        <w:rPr>
          <w:lang w:val="ru-RU"/>
        </w:rPr>
        <w:t>Страните не отговарят за неизпълнение на задълженията си по настоящия договор, ако то се дължи на изключителни обстоятелства и/или на непредвидени обстоятелства. Неизправната страна, която е била в забава към момента на настъпване на изключителните обстоятелства и/или непредвидените обстоятелства, не може да се позове на изключителни обстоятелства и/или непредвидени обстоятелства.</w:t>
      </w:r>
    </w:p>
    <w:p w:rsidR="008F2418" w:rsidRPr="00A52E4A" w:rsidRDefault="008F2418" w:rsidP="008F2418">
      <w:pPr>
        <w:tabs>
          <w:tab w:val="left" w:pos="9540"/>
        </w:tabs>
        <w:jc w:val="both"/>
        <w:rPr>
          <w:lang w:val="ru-RU"/>
        </w:rPr>
      </w:pPr>
      <w:r w:rsidRPr="00A52E4A">
        <w:rPr>
          <w:b/>
          <w:bCs/>
          <w:lang w:val="ru-RU"/>
        </w:rPr>
        <w:t>(3)</w:t>
      </w:r>
      <w:r w:rsidRPr="00A52E4A">
        <w:rPr>
          <w:bCs/>
          <w:lang w:val="ru-RU"/>
        </w:rPr>
        <w:t xml:space="preserve"> </w:t>
      </w:r>
      <w:r w:rsidRPr="00A52E4A">
        <w:rPr>
          <w:lang w:val="ru-RU"/>
        </w:rPr>
        <w:t>Всяка една от страните е длъжна да уведоми писмено другата страна за настъпването и възможните последици от изключителни обстоятелства и/или непредвидените обстоятелства до 10 (десет) дни от датата на възникването им</w:t>
      </w:r>
      <w:r>
        <w:rPr>
          <w:lang w:val="ru-RU"/>
        </w:rPr>
        <w:t xml:space="preserve"> или възможно най-рано</w:t>
      </w:r>
      <w:r w:rsidRPr="00A52E4A">
        <w:rPr>
          <w:lang w:val="ru-RU"/>
        </w:rPr>
        <w:t xml:space="preserve">. </w:t>
      </w:r>
    </w:p>
    <w:p w:rsidR="008F2418" w:rsidRPr="00A52E4A" w:rsidRDefault="008F2418" w:rsidP="008F2418">
      <w:pPr>
        <w:tabs>
          <w:tab w:val="left" w:pos="9540"/>
        </w:tabs>
        <w:jc w:val="both"/>
        <w:rPr>
          <w:lang w:val="ru-RU"/>
        </w:rPr>
      </w:pPr>
      <w:r w:rsidRPr="00A52E4A">
        <w:rPr>
          <w:b/>
          <w:bCs/>
          <w:lang w:val="ru-RU"/>
        </w:rPr>
        <w:t>(4)</w:t>
      </w:r>
      <w:r w:rsidRPr="00A52E4A">
        <w:rPr>
          <w:lang w:val="ru-RU"/>
        </w:rPr>
        <w:t xml:space="preserve"> Докато трае изключителното обстоятелство, изпълнението на задълженията и на свързаните с тях насрещни задължения се спира.</w:t>
      </w:r>
    </w:p>
    <w:p w:rsidR="008F2418" w:rsidRPr="00A52E4A" w:rsidRDefault="008F2418" w:rsidP="008F2418">
      <w:pPr>
        <w:tabs>
          <w:tab w:val="left" w:pos="9540"/>
        </w:tabs>
        <w:jc w:val="both"/>
        <w:rPr>
          <w:lang w:val="ru-RU"/>
        </w:rPr>
      </w:pPr>
      <w:r w:rsidRPr="00A52E4A">
        <w:rPr>
          <w:b/>
          <w:bCs/>
          <w:lang w:val="ru-RU"/>
        </w:rPr>
        <w:lastRenderedPageBreak/>
        <w:t>(5)</w:t>
      </w:r>
      <w:r w:rsidRPr="00A52E4A">
        <w:rPr>
          <w:lang w:val="ru-RU"/>
        </w:rPr>
        <w:t xml:space="preserve"> В случай на изключително обстоятелство и при условие, че тя забави изпълнението на договора повече от 1 (един) месец, Възложителят има право да прекрати договора.</w:t>
      </w:r>
    </w:p>
    <w:p w:rsidR="008F2418" w:rsidRPr="00A9653C" w:rsidRDefault="008F2418" w:rsidP="008F2418">
      <w:pPr>
        <w:pStyle w:val="PlainText"/>
        <w:jc w:val="both"/>
        <w:rPr>
          <w:lang w:val="bg-BG"/>
        </w:rPr>
      </w:pPr>
    </w:p>
    <w:p w:rsidR="008F2418" w:rsidRPr="00EB26C5" w:rsidRDefault="008F2418" w:rsidP="008F2418">
      <w:pPr>
        <w:tabs>
          <w:tab w:val="num" w:pos="720"/>
        </w:tabs>
        <w:ind w:left="1080" w:hanging="1080"/>
        <w:jc w:val="both"/>
        <w:rPr>
          <w:b/>
          <w:lang w:eastAsia="bg-BG"/>
        </w:rPr>
      </w:pPr>
    </w:p>
    <w:p w:rsidR="008F2418" w:rsidRPr="00EB26C5" w:rsidRDefault="008F2418" w:rsidP="008F2418">
      <w:pPr>
        <w:tabs>
          <w:tab w:val="num" w:pos="720"/>
        </w:tabs>
        <w:ind w:left="1080" w:hanging="1080"/>
        <w:jc w:val="both"/>
        <w:rPr>
          <w:b/>
          <w:lang w:eastAsia="bg-BG"/>
        </w:rPr>
      </w:pPr>
      <w:r>
        <w:rPr>
          <w:b/>
          <w:lang w:eastAsia="bg-BG"/>
        </w:rPr>
        <w:tab/>
      </w:r>
      <w:r w:rsidRPr="00EB26C5">
        <w:rPr>
          <w:b/>
          <w:lang w:eastAsia="bg-BG"/>
        </w:rPr>
        <w:t>ХII. ОТГОВОРНОСТ. САНКЦИИ</w:t>
      </w:r>
    </w:p>
    <w:p w:rsidR="008F2418" w:rsidRPr="00EB26C5" w:rsidRDefault="008F2418" w:rsidP="008F2418">
      <w:pPr>
        <w:jc w:val="both"/>
        <w:rPr>
          <w:b/>
          <w:lang w:eastAsia="bg-BG"/>
        </w:rPr>
      </w:pPr>
    </w:p>
    <w:p w:rsidR="008F2418" w:rsidRPr="00EB26C5" w:rsidRDefault="008F2418" w:rsidP="008F2418">
      <w:pPr>
        <w:tabs>
          <w:tab w:val="left" w:pos="851"/>
        </w:tabs>
        <w:jc w:val="both"/>
        <w:rPr>
          <w:lang w:eastAsia="bg-BG"/>
        </w:rPr>
      </w:pPr>
      <w:r w:rsidRPr="00EB26C5">
        <w:rPr>
          <w:lang w:eastAsia="bg-BG"/>
        </w:rPr>
        <w:tab/>
      </w:r>
      <w:r w:rsidRPr="00EB26C5">
        <w:rPr>
          <w:b/>
          <w:lang w:eastAsia="bg-BG"/>
        </w:rPr>
        <w:t>Чл. 2</w:t>
      </w:r>
      <w:r>
        <w:rPr>
          <w:b/>
          <w:lang w:eastAsia="bg-BG"/>
        </w:rPr>
        <w:t>3</w:t>
      </w:r>
      <w:r w:rsidRPr="00EB26C5">
        <w:rPr>
          <w:b/>
          <w:lang w:eastAsia="bg-BG"/>
        </w:rPr>
        <w:t xml:space="preserve">. </w:t>
      </w:r>
      <w:r w:rsidRPr="00EB26C5">
        <w:rPr>
          <w:lang w:eastAsia="bg-BG"/>
        </w:rPr>
        <w:t>ИЗПЪЛНИТЕЛЯТ отговаря пред ВЪЗЛОЖИТЕЛЯ и контролните му органи за качеството на използваните материали и монтирани съоръжения, както и за качеството и точността на извършената работа на обекта.</w:t>
      </w:r>
    </w:p>
    <w:p w:rsidR="008F2418" w:rsidRPr="00EB26C5" w:rsidRDefault="008F2418" w:rsidP="008F2418">
      <w:pPr>
        <w:pStyle w:val="PlainText"/>
        <w:jc w:val="both"/>
        <w:rPr>
          <w:rFonts w:ascii="Times New Roman" w:hAnsi="Times New Roman"/>
          <w:sz w:val="24"/>
          <w:szCs w:val="24"/>
          <w:lang w:val="bg-BG"/>
        </w:rPr>
      </w:pPr>
      <w:r w:rsidRPr="00EB26C5">
        <w:rPr>
          <w:rFonts w:ascii="Times New Roman" w:hAnsi="Times New Roman"/>
          <w:sz w:val="24"/>
          <w:szCs w:val="24"/>
          <w:lang w:val="bg-BG"/>
        </w:rPr>
        <w:tab/>
      </w:r>
      <w:r w:rsidRPr="00EB26C5">
        <w:rPr>
          <w:rFonts w:ascii="Times New Roman" w:hAnsi="Times New Roman"/>
          <w:b/>
          <w:sz w:val="24"/>
          <w:szCs w:val="24"/>
          <w:lang w:val="bg-BG"/>
        </w:rPr>
        <w:t>Чл. 2</w:t>
      </w:r>
      <w:r>
        <w:rPr>
          <w:rFonts w:ascii="Times New Roman" w:hAnsi="Times New Roman"/>
          <w:b/>
          <w:sz w:val="24"/>
          <w:szCs w:val="24"/>
          <w:lang w:val="bg-BG"/>
        </w:rPr>
        <w:t>4</w:t>
      </w:r>
      <w:r w:rsidRPr="00EB26C5">
        <w:rPr>
          <w:rFonts w:ascii="Times New Roman" w:hAnsi="Times New Roman"/>
          <w:b/>
          <w:sz w:val="24"/>
          <w:szCs w:val="24"/>
          <w:lang w:val="bg-BG"/>
        </w:rPr>
        <w:t>.</w:t>
      </w:r>
      <w:r w:rsidRPr="00EB26C5">
        <w:rPr>
          <w:rFonts w:ascii="Times New Roman" w:hAnsi="Times New Roman"/>
          <w:sz w:val="24"/>
          <w:szCs w:val="24"/>
          <w:lang w:val="bg-BG"/>
        </w:rPr>
        <w:t xml:space="preserve"> (1) При забава за завършване и предаване на работите по настоящия договор в уговорените срокове ИЗПЪЛНИТЕЛЯТ дължи неустойка в размер на 0.5 % (нула цяло и пет процента) от стойността на забавеното изпълнение за всеки просрочен ден, но не повече от 10 % (десет процента) от стойността на договора.</w:t>
      </w:r>
    </w:p>
    <w:p w:rsidR="008F2418" w:rsidRPr="00EB26C5" w:rsidRDefault="008F2418" w:rsidP="008F2418">
      <w:pPr>
        <w:pStyle w:val="PlainText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EB26C5">
        <w:rPr>
          <w:rFonts w:ascii="Times New Roman" w:hAnsi="Times New Roman"/>
          <w:sz w:val="24"/>
          <w:szCs w:val="24"/>
          <w:lang w:val="bg-BG"/>
        </w:rPr>
        <w:t>(2) При забава плащането ВЪЗЛОЖИТЕЛЯТ дължи неустойка в размер на 0.5 % (нула цяло и пет процента) от стойността на забавеното плащане за всеки просрочен ден, но не повече от 10 % (десет процента) от стойността на договора.</w:t>
      </w:r>
    </w:p>
    <w:p w:rsidR="008F2418" w:rsidRPr="00EB26C5" w:rsidRDefault="008F2418" w:rsidP="008F2418">
      <w:pPr>
        <w:pStyle w:val="PlainText"/>
        <w:spacing w:line="0" w:lineRule="atLeast"/>
        <w:jc w:val="both"/>
        <w:rPr>
          <w:rFonts w:ascii="Times New Roman" w:hAnsi="Times New Roman"/>
          <w:sz w:val="24"/>
          <w:szCs w:val="24"/>
          <w:lang w:val="bg-BG"/>
        </w:rPr>
      </w:pPr>
      <w:r w:rsidRPr="00EB26C5">
        <w:rPr>
          <w:rFonts w:ascii="Times New Roman" w:hAnsi="Times New Roman"/>
          <w:sz w:val="24"/>
          <w:szCs w:val="24"/>
          <w:lang w:val="bg-BG"/>
        </w:rPr>
        <w:tab/>
      </w:r>
      <w:r w:rsidRPr="00EB26C5">
        <w:rPr>
          <w:rFonts w:ascii="Times New Roman" w:hAnsi="Times New Roman"/>
          <w:b/>
          <w:sz w:val="24"/>
          <w:szCs w:val="24"/>
          <w:lang w:val="bg-BG"/>
        </w:rPr>
        <w:t>Чл. 2</w:t>
      </w:r>
      <w:r>
        <w:rPr>
          <w:rFonts w:ascii="Times New Roman" w:hAnsi="Times New Roman"/>
          <w:b/>
          <w:sz w:val="24"/>
          <w:szCs w:val="24"/>
          <w:lang w:val="bg-BG"/>
        </w:rPr>
        <w:t>5</w:t>
      </w:r>
      <w:r w:rsidRPr="00EB26C5">
        <w:rPr>
          <w:rFonts w:ascii="Times New Roman" w:hAnsi="Times New Roman"/>
          <w:b/>
          <w:sz w:val="24"/>
          <w:szCs w:val="24"/>
          <w:lang w:val="bg-BG"/>
        </w:rPr>
        <w:t>.</w:t>
      </w:r>
      <w:r w:rsidRPr="00EB26C5">
        <w:rPr>
          <w:rFonts w:ascii="Times New Roman" w:hAnsi="Times New Roman"/>
          <w:sz w:val="24"/>
          <w:szCs w:val="24"/>
          <w:lang w:val="bg-BG"/>
        </w:rPr>
        <w:t xml:space="preserve"> (1) При некачествено или неточно извършване на СМР, освен задължението за отстраняване на дефектите или изпълнение, ИЗПЪЛНИТЕЛЯТ дължи и неустойка в размер на  20% (двадесет на сто) от стойността на некачествено или неточно извършените СМР.</w:t>
      </w:r>
    </w:p>
    <w:p w:rsidR="008F2418" w:rsidRPr="00983545" w:rsidRDefault="008F2418" w:rsidP="008F2418">
      <w:pPr>
        <w:tabs>
          <w:tab w:val="left" w:pos="851"/>
        </w:tabs>
        <w:spacing w:line="0" w:lineRule="atLeast"/>
        <w:jc w:val="both"/>
      </w:pPr>
      <w:r w:rsidRPr="00EB26C5">
        <w:rPr>
          <w:lang w:eastAsia="bg-BG"/>
        </w:rPr>
        <w:t xml:space="preserve">   </w:t>
      </w:r>
      <w:r>
        <w:rPr>
          <w:lang w:eastAsia="bg-BG"/>
        </w:rPr>
        <w:tab/>
      </w:r>
      <w:r w:rsidRPr="00983545">
        <w:rPr>
          <w:b/>
        </w:rPr>
        <w:t>Чл. 26. (1)</w:t>
      </w:r>
      <w:r w:rsidRPr="00983545">
        <w:t xml:space="preserve"> Ако недостатъците, установени в гаранционните срокове не бъдат отстранени в договорения между ИЗПЪЛНИТЕЛЯ и ВЪЗЛОЖИТЕЛЯ срок, ИЗПЪЛНИТЕЛЯТ дължи неустойка в удвоения размер на разноските за тяхното отстраняване.</w:t>
      </w:r>
    </w:p>
    <w:p w:rsidR="008F2418" w:rsidRPr="00EB26C5" w:rsidRDefault="008F2418" w:rsidP="008F2418">
      <w:pPr>
        <w:spacing w:line="20" w:lineRule="atLeast"/>
        <w:jc w:val="both"/>
      </w:pPr>
      <w:r w:rsidRPr="00EB26C5">
        <w:tab/>
      </w:r>
      <w:r w:rsidRPr="00EB26C5">
        <w:rPr>
          <w:b/>
        </w:rPr>
        <w:t>(2)</w:t>
      </w:r>
      <w:r w:rsidRPr="00EB26C5">
        <w:t xml:space="preserve"> При нанесени щети на имуществото на възложителя изпълнителят поправя щетите за своя сметка или заплаща удвоения размер на разноските за тяхното отстраняване.</w:t>
      </w:r>
    </w:p>
    <w:p w:rsidR="008F2418" w:rsidRPr="00EB26C5" w:rsidRDefault="008F2418" w:rsidP="008F2418">
      <w:pPr>
        <w:spacing w:line="20" w:lineRule="atLeast"/>
        <w:ind w:firstLine="708"/>
        <w:jc w:val="both"/>
      </w:pPr>
      <w:r w:rsidRPr="00EB26C5">
        <w:rPr>
          <w:b/>
        </w:rPr>
        <w:t>(3)</w:t>
      </w:r>
      <w:r w:rsidRPr="00EB26C5">
        <w:t xml:space="preserve"> Плащането на неустойка не лишава ВЪЗЛОЖИТЕЛЯ от възможността да търси други обезщетения и/или да се възползва от други възможности, предоставени му от закона.</w:t>
      </w:r>
    </w:p>
    <w:p w:rsidR="008F2418" w:rsidRPr="00EB26C5" w:rsidRDefault="008F2418" w:rsidP="008F2418">
      <w:pPr>
        <w:spacing w:line="20" w:lineRule="atLeast"/>
        <w:jc w:val="both"/>
        <w:rPr>
          <w:lang w:eastAsia="bg-BG"/>
        </w:rPr>
      </w:pPr>
    </w:p>
    <w:p w:rsidR="008F2418" w:rsidRPr="00EB26C5" w:rsidRDefault="008F2418" w:rsidP="008F2418">
      <w:pPr>
        <w:tabs>
          <w:tab w:val="left" w:pos="709"/>
        </w:tabs>
        <w:jc w:val="both"/>
        <w:rPr>
          <w:b/>
          <w:bCs/>
        </w:rPr>
      </w:pPr>
      <w:r w:rsidRPr="00EB26C5">
        <w:rPr>
          <w:b/>
          <w:bCs/>
        </w:rPr>
        <w:t xml:space="preserve">ХIII. </w:t>
      </w:r>
      <w:r w:rsidRPr="00EB26C5">
        <w:rPr>
          <w:b/>
          <w:bCs/>
        </w:rPr>
        <w:tab/>
      </w:r>
      <w:r>
        <w:rPr>
          <w:b/>
          <w:bCs/>
        </w:rPr>
        <w:t>ИЗПЪЛНЕНИЕ НА</w:t>
      </w:r>
      <w:r w:rsidRPr="00983545">
        <w:rPr>
          <w:b/>
          <w:bCs/>
        </w:rPr>
        <w:t xml:space="preserve"> </w:t>
      </w:r>
      <w:r w:rsidRPr="00EB26C5">
        <w:rPr>
          <w:b/>
          <w:bCs/>
        </w:rPr>
        <w:t>ДОГОВОРА</w:t>
      </w:r>
      <w:r>
        <w:rPr>
          <w:b/>
          <w:bCs/>
        </w:rPr>
        <w:t xml:space="preserve">. </w:t>
      </w:r>
      <w:r w:rsidRPr="00EB26C5">
        <w:rPr>
          <w:b/>
          <w:bCs/>
        </w:rPr>
        <w:t>ПРЕКРАТЯВАНЕ НА ДОГОВОРА</w:t>
      </w:r>
      <w:r>
        <w:rPr>
          <w:b/>
          <w:bCs/>
        </w:rPr>
        <w:t>.</w:t>
      </w:r>
    </w:p>
    <w:p w:rsidR="008F2418" w:rsidRPr="00EB26C5" w:rsidRDefault="008F2418" w:rsidP="008F2418">
      <w:pPr>
        <w:tabs>
          <w:tab w:val="left" w:pos="709"/>
        </w:tabs>
        <w:jc w:val="both"/>
        <w:rPr>
          <w:b/>
          <w:bCs/>
        </w:rPr>
      </w:pPr>
    </w:p>
    <w:p w:rsidR="008F2418" w:rsidRPr="00844F9A" w:rsidRDefault="008F2418" w:rsidP="008F2418">
      <w:pPr>
        <w:pStyle w:val="BodyText"/>
        <w:spacing w:after="0"/>
        <w:ind w:firstLine="720"/>
        <w:jc w:val="both"/>
        <w:rPr>
          <w:lang w:val="bg-BG"/>
        </w:rPr>
      </w:pPr>
      <w:r w:rsidRPr="00844F9A">
        <w:rPr>
          <w:b/>
          <w:lang w:val="bg-BG"/>
        </w:rPr>
        <w:t xml:space="preserve">Чл. 27. (1) </w:t>
      </w:r>
      <w:r w:rsidRPr="00844F9A">
        <w:rPr>
          <w:lang w:val="bg-BG"/>
        </w:rPr>
        <w:t>Договорът се счита изпълнен след изтичането на  предложения в офертата на ИЗПЪЛНИТЕЛЯ най-дълъг гаранционен срок.</w:t>
      </w:r>
    </w:p>
    <w:p w:rsidR="008F2418" w:rsidRPr="00844F9A" w:rsidRDefault="008F2418" w:rsidP="008F2418">
      <w:pPr>
        <w:pStyle w:val="BodyText"/>
        <w:spacing w:after="0"/>
        <w:ind w:firstLine="720"/>
        <w:jc w:val="both"/>
        <w:rPr>
          <w:lang w:val="bg-BG"/>
        </w:rPr>
      </w:pPr>
      <w:r w:rsidRPr="00844F9A">
        <w:rPr>
          <w:lang w:val="bg-BG"/>
        </w:rPr>
        <w:t xml:space="preserve">(2) Договорът може да бъде прекратен: </w:t>
      </w:r>
    </w:p>
    <w:p w:rsidR="008F2418" w:rsidRPr="00844F9A" w:rsidRDefault="008F2418" w:rsidP="008F2418">
      <w:pPr>
        <w:pStyle w:val="PlainText"/>
        <w:jc w:val="both"/>
        <w:rPr>
          <w:rFonts w:ascii="Times New Roman" w:hAnsi="Times New Roman"/>
          <w:sz w:val="24"/>
          <w:szCs w:val="24"/>
          <w:lang w:val="bg-BG"/>
        </w:rPr>
      </w:pPr>
      <w:r w:rsidRPr="00844F9A">
        <w:rPr>
          <w:rFonts w:ascii="Times New Roman" w:hAnsi="Times New Roman"/>
          <w:sz w:val="24"/>
          <w:szCs w:val="24"/>
          <w:lang w:val="bg-BG"/>
        </w:rPr>
        <w:tab/>
        <w:t>1. с изпълнението на всички задължения на страните;</w:t>
      </w:r>
    </w:p>
    <w:p w:rsidR="008F2418" w:rsidRPr="00EB26C5" w:rsidRDefault="008F2418" w:rsidP="008F2418">
      <w:pPr>
        <w:pStyle w:val="PlainText"/>
        <w:jc w:val="both"/>
        <w:rPr>
          <w:rFonts w:ascii="Times New Roman" w:hAnsi="Times New Roman"/>
          <w:sz w:val="24"/>
          <w:szCs w:val="24"/>
          <w:lang w:val="bg-BG"/>
        </w:rPr>
      </w:pPr>
      <w:r w:rsidRPr="00EB26C5">
        <w:rPr>
          <w:rFonts w:ascii="Times New Roman" w:hAnsi="Times New Roman"/>
          <w:sz w:val="24"/>
          <w:szCs w:val="24"/>
          <w:lang w:val="bg-BG"/>
        </w:rPr>
        <w:tab/>
        <w:t>2. по взаимно съгласие между страните, изразено в писмена форма;</w:t>
      </w:r>
    </w:p>
    <w:p w:rsidR="008F2418" w:rsidRPr="00EB26C5" w:rsidRDefault="008F2418" w:rsidP="008F2418">
      <w:pPr>
        <w:pStyle w:val="PlainText"/>
        <w:jc w:val="both"/>
        <w:rPr>
          <w:rFonts w:ascii="Times New Roman" w:hAnsi="Times New Roman"/>
          <w:sz w:val="24"/>
          <w:szCs w:val="24"/>
          <w:lang w:val="bg-BG"/>
        </w:rPr>
      </w:pPr>
      <w:r w:rsidRPr="00EB26C5">
        <w:rPr>
          <w:rFonts w:ascii="Times New Roman" w:hAnsi="Times New Roman"/>
          <w:sz w:val="24"/>
          <w:szCs w:val="24"/>
          <w:lang w:val="bg-BG"/>
        </w:rPr>
        <w:tab/>
        <w:t xml:space="preserve">3. при настъпване на обективна невъзможност за изпълнение на възложената работа. </w:t>
      </w:r>
    </w:p>
    <w:p w:rsidR="008F2418" w:rsidRPr="00EB26C5" w:rsidRDefault="008F2418" w:rsidP="008F2418">
      <w:pPr>
        <w:pStyle w:val="Default"/>
        <w:ind w:firstLine="708"/>
        <w:rPr>
          <w:color w:val="auto"/>
        </w:rPr>
      </w:pPr>
      <w:r w:rsidRPr="00EB26C5">
        <w:t xml:space="preserve">4. </w:t>
      </w:r>
      <w:r w:rsidRPr="00EB26C5">
        <w:rPr>
          <w:color w:val="auto"/>
        </w:rPr>
        <w:t xml:space="preserve">По вина на ИЗПЪЛНИТЕЛЯ, когато същия: </w:t>
      </w:r>
    </w:p>
    <w:p w:rsidR="008F2418" w:rsidRPr="00EB26C5" w:rsidRDefault="008F2418" w:rsidP="008F2418">
      <w:pPr>
        <w:pStyle w:val="Default"/>
        <w:ind w:firstLine="708"/>
        <w:jc w:val="both"/>
        <w:rPr>
          <w:color w:val="auto"/>
        </w:rPr>
      </w:pPr>
      <w:r w:rsidRPr="00EB26C5">
        <w:rPr>
          <w:bCs/>
          <w:color w:val="auto"/>
        </w:rPr>
        <w:t xml:space="preserve">а/ </w:t>
      </w:r>
      <w:r w:rsidRPr="00EB26C5">
        <w:rPr>
          <w:color w:val="auto"/>
        </w:rPr>
        <w:t xml:space="preserve">е прекратил работата за повече от 15 календарни дни, без съгласие на ВЪЗЛОЖИТЕЛЯ. </w:t>
      </w:r>
    </w:p>
    <w:p w:rsidR="008F2418" w:rsidRPr="00EB26C5" w:rsidRDefault="008F2418" w:rsidP="008F2418">
      <w:pPr>
        <w:pStyle w:val="Default"/>
        <w:ind w:firstLine="720"/>
        <w:jc w:val="both"/>
        <w:rPr>
          <w:color w:val="auto"/>
        </w:rPr>
      </w:pPr>
      <w:r w:rsidRPr="00EB26C5">
        <w:rPr>
          <w:bCs/>
          <w:color w:val="auto"/>
        </w:rPr>
        <w:t xml:space="preserve">б/ </w:t>
      </w:r>
      <w:r w:rsidRPr="00EB26C5">
        <w:rPr>
          <w:color w:val="auto"/>
        </w:rPr>
        <w:t xml:space="preserve">не изпълнява законни инструкции на строителния надзор или на ВЪЗЛОЖИТЕЛЯ. </w:t>
      </w:r>
    </w:p>
    <w:p w:rsidR="008F2418" w:rsidRPr="00EB26C5" w:rsidRDefault="008F2418" w:rsidP="008F2418">
      <w:pPr>
        <w:pStyle w:val="Default"/>
        <w:ind w:firstLine="720"/>
        <w:jc w:val="both"/>
        <w:rPr>
          <w:color w:val="auto"/>
        </w:rPr>
      </w:pPr>
      <w:r w:rsidRPr="00EB26C5">
        <w:rPr>
          <w:bCs/>
          <w:color w:val="auto"/>
        </w:rPr>
        <w:t xml:space="preserve">в/ </w:t>
      </w:r>
      <w:r w:rsidRPr="00EB26C5">
        <w:rPr>
          <w:color w:val="auto"/>
        </w:rPr>
        <w:t xml:space="preserve">системно нарушава задълженията си по настоящия договор. </w:t>
      </w:r>
    </w:p>
    <w:p w:rsidR="008F2418" w:rsidRPr="00EB26C5" w:rsidRDefault="008F2418" w:rsidP="008F2418">
      <w:pPr>
        <w:pStyle w:val="Default"/>
        <w:ind w:firstLine="708"/>
        <w:jc w:val="both"/>
        <w:rPr>
          <w:color w:val="auto"/>
        </w:rPr>
      </w:pPr>
      <w:r w:rsidRPr="00EB26C5">
        <w:rPr>
          <w:b/>
          <w:bCs/>
          <w:color w:val="auto"/>
        </w:rPr>
        <w:t xml:space="preserve">Чл. </w:t>
      </w:r>
      <w:r>
        <w:rPr>
          <w:b/>
          <w:bCs/>
          <w:color w:val="auto"/>
        </w:rPr>
        <w:t>28</w:t>
      </w:r>
      <w:r w:rsidRPr="00EB26C5">
        <w:rPr>
          <w:bCs/>
          <w:color w:val="auto"/>
        </w:rPr>
        <w:t xml:space="preserve">.  </w:t>
      </w:r>
      <w:r w:rsidRPr="00EB26C5">
        <w:rPr>
          <w:color w:val="auto"/>
        </w:rPr>
        <w:t xml:space="preserve">Ако ИЗПЪЛНИТЕЛЯТ не извършва строителните и монтажни работи по уговорения начин и с нужното качество, ВЪЗЛОЖИТЕЛЯТ може да прекрати договора с едномесечно предизвестие. В този случай ВЪЗЛОЖИТЕЛЯТ заплаща на ИЗПЪЛНИТЕЛЯТ само стойността на тези работи, които са извършени качествено и които могат да му бъдат полезни. За претърпените вреди ВЪЗЛОЖИТЕЛЯТ може да претендира обезщетение. </w:t>
      </w:r>
    </w:p>
    <w:p w:rsidR="008F2418" w:rsidRPr="00EB26C5" w:rsidRDefault="008F2418" w:rsidP="008F2418">
      <w:pPr>
        <w:pStyle w:val="PlainText"/>
        <w:jc w:val="both"/>
        <w:rPr>
          <w:rFonts w:ascii="Times New Roman" w:hAnsi="Times New Roman"/>
          <w:sz w:val="24"/>
          <w:szCs w:val="24"/>
          <w:lang w:val="bg-BG"/>
        </w:rPr>
      </w:pPr>
      <w:r w:rsidRPr="00EB26C5">
        <w:rPr>
          <w:rFonts w:ascii="Times New Roman" w:hAnsi="Times New Roman"/>
          <w:sz w:val="24"/>
          <w:szCs w:val="24"/>
          <w:lang w:val="bg-BG"/>
        </w:rPr>
        <w:tab/>
      </w:r>
      <w:r w:rsidRPr="00EB26C5">
        <w:rPr>
          <w:rFonts w:ascii="Times New Roman" w:hAnsi="Times New Roman"/>
          <w:b/>
          <w:bCs/>
          <w:sz w:val="24"/>
          <w:szCs w:val="24"/>
          <w:lang w:val="bg-BG"/>
        </w:rPr>
        <w:t xml:space="preserve">Чл. 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>29</w:t>
      </w:r>
      <w:r w:rsidRPr="00EB26C5">
        <w:rPr>
          <w:rFonts w:ascii="Times New Roman" w:hAnsi="Times New Roman"/>
          <w:b/>
          <w:bCs/>
          <w:sz w:val="24"/>
          <w:szCs w:val="24"/>
          <w:lang w:val="bg-BG"/>
        </w:rPr>
        <w:t>.</w:t>
      </w:r>
      <w:r w:rsidRPr="00EB26C5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EB26C5">
        <w:rPr>
          <w:rFonts w:ascii="Times New Roman" w:hAnsi="Times New Roman"/>
          <w:sz w:val="24"/>
          <w:szCs w:val="24"/>
          <w:lang w:val="bg-BG"/>
        </w:rPr>
        <w:t>При прекратяване на договора ИЗПЪЛНИТЕЛЯТ е длъжен да прекрати незабавно всякакво изпълнение, да обезопаси и осигури охрана на работната площадка, след което да напусне обекта в разумно кратки срокове.</w:t>
      </w:r>
    </w:p>
    <w:p w:rsidR="008F2418" w:rsidRPr="00EB26C5" w:rsidRDefault="008F2418" w:rsidP="008F2418">
      <w:pPr>
        <w:ind w:firstLine="540"/>
        <w:jc w:val="both"/>
        <w:rPr>
          <w:lang w:eastAsia="bg-BG"/>
        </w:rPr>
      </w:pPr>
    </w:p>
    <w:p w:rsidR="008F2418" w:rsidRPr="00EB26C5" w:rsidRDefault="008F2418" w:rsidP="008F2418">
      <w:pPr>
        <w:jc w:val="both"/>
        <w:rPr>
          <w:b/>
          <w:lang w:eastAsia="bg-BG"/>
        </w:rPr>
      </w:pPr>
      <w:r w:rsidRPr="00EB26C5">
        <w:rPr>
          <w:b/>
          <w:lang w:eastAsia="bg-BG"/>
        </w:rPr>
        <w:t xml:space="preserve">ХIV. </w:t>
      </w:r>
      <w:r w:rsidRPr="00EB26C5">
        <w:rPr>
          <w:b/>
          <w:lang w:eastAsia="bg-BG"/>
        </w:rPr>
        <w:tab/>
        <w:t>ДОПЪЛНИТЕЛНИ РАЗПОРЕДБИ</w:t>
      </w:r>
    </w:p>
    <w:p w:rsidR="008F2418" w:rsidRPr="00EB26C5" w:rsidRDefault="008F2418" w:rsidP="008F2418">
      <w:pPr>
        <w:ind w:firstLine="540"/>
        <w:jc w:val="both"/>
        <w:rPr>
          <w:lang w:eastAsia="bg-BG"/>
        </w:rPr>
      </w:pPr>
    </w:p>
    <w:p w:rsidR="008F2418" w:rsidRPr="00EB26C5" w:rsidRDefault="008F2418" w:rsidP="008F2418">
      <w:pPr>
        <w:spacing w:line="0" w:lineRule="atLeast"/>
        <w:ind w:right="-30"/>
        <w:jc w:val="both"/>
      </w:pPr>
      <w:r w:rsidRPr="00EB26C5">
        <w:rPr>
          <w:b/>
          <w:lang w:eastAsia="bg-BG"/>
        </w:rPr>
        <w:t xml:space="preserve">          Чл. </w:t>
      </w:r>
      <w:r>
        <w:rPr>
          <w:b/>
          <w:lang w:eastAsia="bg-BG"/>
        </w:rPr>
        <w:t>30</w:t>
      </w:r>
      <w:r w:rsidRPr="00EB26C5">
        <w:rPr>
          <w:b/>
          <w:lang w:eastAsia="bg-BG"/>
        </w:rPr>
        <w:t xml:space="preserve">. </w:t>
      </w:r>
      <w:r w:rsidRPr="00EB26C5">
        <w:rPr>
          <w:b/>
        </w:rPr>
        <w:t xml:space="preserve">(1) </w:t>
      </w:r>
      <w:r w:rsidRPr="00EB26C5">
        <w:t>Всяка от страните се задължава да уведоми писмено другата страна при промяна на адреса за кореспонденция по договора или други идентифициращи данни, в срок до 5 (пет) календарни дни от датата на промяната. Ако някоя от страните по договора не изпълни задължението си да уведоми другата страна за извършената от нея промяна, то страната, която не е уведомена, не отговаря за неполучените съобщения или уведомления.</w:t>
      </w:r>
    </w:p>
    <w:p w:rsidR="008F2418" w:rsidRPr="00EB26C5" w:rsidRDefault="008F2418" w:rsidP="008F2418">
      <w:pPr>
        <w:spacing w:line="0" w:lineRule="atLeast"/>
        <w:ind w:firstLine="708"/>
        <w:jc w:val="both"/>
      </w:pPr>
      <w:r w:rsidRPr="00EB26C5">
        <w:rPr>
          <w:b/>
        </w:rPr>
        <w:t>(2)</w:t>
      </w:r>
      <w:r w:rsidRPr="00EB26C5">
        <w:rPr>
          <w:spacing w:val="2"/>
        </w:rPr>
        <w:t xml:space="preserve"> </w:t>
      </w:r>
      <w:r w:rsidRPr="00EB26C5">
        <w:t>Нищожността на някоя от клаузите на договора не води до нищожност на друга клауза или на договора като цяло.</w:t>
      </w:r>
    </w:p>
    <w:p w:rsidR="008F2418" w:rsidRPr="00EB26C5" w:rsidRDefault="008F2418" w:rsidP="008F2418">
      <w:pPr>
        <w:spacing w:line="0" w:lineRule="atLeast"/>
        <w:ind w:firstLine="708"/>
        <w:jc w:val="both"/>
      </w:pPr>
      <w:r w:rsidRPr="00EB26C5">
        <w:rPr>
          <w:b/>
        </w:rPr>
        <w:t xml:space="preserve">(3) </w:t>
      </w:r>
      <w:r w:rsidRPr="00EB26C5">
        <w:rPr>
          <w:spacing w:val="-1"/>
        </w:rPr>
        <w:t>Текстовете на договора и приложенията към него следва да се разглеждат като взаимно свързани и взаимно обясняващи се.</w:t>
      </w:r>
    </w:p>
    <w:p w:rsidR="008F2418" w:rsidRPr="00EB26C5" w:rsidRDefault="008F2418" w:rsidP="008F2418">
      <w:pPr>
        <w:spacing w:line="0" w:lineRule="atLeast"/>
        <w:ind w:firstLine="708"/>
        <w:jc w:val="both"/>
      </w:pPr>
      <w:r w:rsidRPr="00EB26C5">
        <w:rPr>
          <w:b/>
        </w:rPr>
        <w:t xml:space="preserve">(4) </w:t>
      </w:r>
      <w:r w:rsidRPr="00EB26C5">
        <w:t>За всеки спор относно съществуването и действието на сключения договор или във връзка с неговото нарушаване, включително спорове и разногласия относно действителността, тълкуването, прекратяването, изпълнението или неизпълнението му, както и за всички въпроси, неуредени в този договор, се прилага българското гражданско и търговско право, като страните уреждат отношенията си чрез споразумение. При непостигане на съгласие спорът се отнася за решаване пред компетентния български съд.</w:t>
      </w:r>
    </w:p>
    <w:p w:rsidR="008F2418" w:rsidRPr="00EB26C5" w:rsidRDefault="008F2418" w:rsidP="008F2418">
      <w:pPr>
        <w:spacing w:line="0" w:lineRule="atLeast"/>
        <w:jc w:val="both"/>
        <w:rPr>
          <w:spacing w:val="3"/>
        </w:rPr>
      </w:pPr>
    </w:p>
    <w:p w:rsidR="008F2418" w:rsidRPr="00EB26C5" w:rsidRDefault="008F2418" w:rsidP="008F2418">
      <w:pPr>
        <w:spacing w:line="0" w:lineRule="atLeast"/>
        <w:jc w:val="both"/>
      </w:pPr>
      <w:r w:rsidRPr="00EB26C5">
        <w:rPr>
          <w:spacing w:val="3"/>
        </w:rPr>
        <w:t xml:space="preserve">Настоящият договор в едно с приложението към него се изготви и подписа в 2 (два) еднообразни екземпляра по един за всяка от </w:t>
      </w:r>
      <w:r w:rsidRPr="00EB26C5">
        <w:rPr>
          <w:spacing w:val="-1"/>
        </w:rPr>
        <w:t>страните, всеки със силата на оригинал и влиза в сила от деня на подписването му и от двете страни.</w:t>
      </w:r>
    </w:p>
    <w:p w:rsidR="008F2418" w:rsidRPr="00EB26C5" w:rsidRDefault="008F2418" w:rsidP="008F2418">
      <w:pPr>
        <w:tabs>
          <w:tab w:val="num" w:pos="1260"/>
        </w:tabs>
        <w:jc w:val="both"/>
        <w:rPr>
          <w:lang w:eastAsia="bg-BG"/>
        </w:rPr>
      </w:pPr>
    </w:p>
    <w:p w:rsidR="008F2418" w:rsidRPr="00EB26C5" w:rsidRDefault="008F2418" w:rsidP="008F2418">
      <w:pPr>
        <w:tabs>
          <w:tab w:val="num" w:pos="1260"/>
        </w:tabs>
        <w:jc w:val="both"/>
        <w:rPr>
          <w:lang w:eastAsia="bg-BG"/>
        </w:rPr>
      </w:pPr>
    </w:p>
    <w:p w:rsidR="008F2418" w:rsidRPr="00EB26C5" w:rsidRDefault="008F2418" w:rsidP="008F2418">
      <w:pPr>
        <w:tabs>
          <w:tab w:val="num" w:pos="1260"/>
        </w:tabs>
        <w:jc w:val="both"/>
        <w:outlineLvl w:val="0"/>
        <w:rPr>
          <w:b/>
          <w:lang w:eastAsia="bg-BG"/>
        </w:rPr>
      </w:pPr>
      <w:r w:rsidRPr="00EB26C5">
        <w:rPr>
          <w:b/>
          <w:lang w:eastAsia="bg-BG"/>
        </w:rPr>
        <w:t>ВЪЗЛОЖИТЕЛ:.............................</w:t>
      </w:r>
      <w:r w:rsidRPr="00EB26C5">
        <w:rPr>
          <w:b/>
          <w:lang w:eastAsia="bg-BG"/>
        </w:rPr>
        <w:tab/>
      </w:r>
      <w:r w:rsidRPr="00EB26C5">
        <w:rPr>
          <w:b/>
          <w:lang w:eastAsia="bg-BG"/>
        </w:rPr>
        <w:tab/>
        <w:t xml:space="preserve">  ИЗПЪЛНИТЕЛ:..........................</w:t>
      </w:r>
    </w:p>
    <w:p w:rsidR="008F2418" w:rsidRPr="00EB26C5" w:rsidRDefault="008F2418" w:rsidP="008F2418">
      <w:pPr>
        <w:tabs>
          <w:tab w:val="num" w:pos="1260"/>
        </w:tabs>
        <w:jc w:val="both"/>
        <w:rPr>
          <w:lang w:eastAsia="bg-BG"/>
        </w:rPr>
      </w:pPr>
      <w:r w:rsidRPr="00EB26C5">
        <w:rPr>
          <w:lang w:eastAsia="bg-BG"/>
        </w:rPr>
        <w:t>Георги Беловски – /Изпълнителен                            ......................- /........................... /</w:t>
      </w:r>
    </w:p>
    <w:p w:rsidR="008F2418" w:rsidRPr="00077D83" w:rsidRDefault="008F2418" w:rsidP="008F2418">
      <w:pPr>
        <w:tabs>
          <w:tab w:val="num" w:pos="1260"/>
        </w:tabs>
        <w:jc w:val="both"/>
        <w:rPr>
          <w:lang w:val="bg-BG"/>
        </w:rPr>
      </w:pPr>
      <w:r>
        <w:rPr>
          <w:lang w:eastAsia="bg-BG"/>
        </w:rPr>
        <w:t>Директор/</w:t>
      </w:r>
    </w:p>
    <w:p w:rsidR="00675190" w:rsidRPr="000F40FB" w:rsidRDefault="00675190" w:rsidP="00C11262">
      <w:pPr>
        <w:spacing w:line="300" w:lineRule="exact"/>
        <w:rPr>
          <w:b/>
          <w:lang w:val="bg-BG"/>
        </w:rPr>
      </w:pPr>
    </w:p>
    <w:sectPr w:rsidR="00675190" w:rsidRPr="000F40FB" w:rsidSect="00A8211F">
      <w:footerReference w:type="default" r:id="rId8"/>
      <w:pgSz w:w="11906" w:h="16838"/>
      <w:pgMar w:top="1110" w:right="991" w:bottom="1417" w:left="1417" w:header="568" w:footer="3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A36" w:rsidRDefault="00541A36" w:rsidP="002656BA">
      <w:r>
        <w:separator/>
      </w:r>
    </w:p>
  </w:endnote>
  <w:endnote w:type="continuationSeparator" w:id="0">
    <w:p w:rsidR="00541A36" w:rsidRDefault="00541A36" w:rsidP="002656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bar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545" w:rsidRPr="00C80FEA" w:rsidRDefault="00541A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A36" w:rsidRDefault="00541A36" w:rsidP="002656BA">
      <w:r>
        <w:separator/>
      </w:r>
    </w:p>
  </w:footnote>
  <w:footnote w:type="continuationSeparator" w:id="0">
    <w:p w:rsidR="00541A36" w:rsidRDefault="00541A36" w:rsidP="002656BA">
      <w:r>
        <w:continuationSeparator/>
      </w:r>
    </w:p>
  </w:footnote>
  <w:footnote w:id="1">
    <w:p w:rsidR="0025025C" w:rsidRPr="009B6A7A" w:rsidRDefault="0025025C" w:rsidP="0025025C">
      <w:pPr>
        <w:jc w:val="both"/>
        <w:rPr>
          <w:i/>
          <w:lang w:val="ru-RU"/>
        </w:rPr>
      </w:pPr>
      <w:r w:rsidRPr="009B6A7A">
        <w:rPr>
          <w:rStyle w:val="FootnoteReference"/>
        </w:rPr>
        <w:footnoteRef/>
      </w:r>
      <w:r w:rsidRPr="009B6A7A">
        <w:t xml:space="preserve"> </w:t>
      </w:r>
      <w:r w:rsidRPr="009B6A7A">
        <w:rPr>
          <w:i/>
          <w:lang w:val="ru-RU"/>
        </w:rPr>
        <w:t>Участниците могат да получат необходимата информация за задълженията, свързани с данъци и осигуровки, опазване на околната среда, закрила на заетостта и условията на труд, които са в сила в Република България и относими към услугите и строителството, предмет на поръчката, както следва:</w:t>
      </w:r>
    </w:p>
    <w:p w:rsidR="0025025C" w:rsidRPr="009B6A7A" w:rsidRDefault="0025025C" w:rsidP="0025025C">
      <w:pPr>
        <w:rPr>
          <w:i/>
          <w:lang w:val="ru-RU"/>
        </w:rPr>
      </w:pPr>
      <w:r w:rsidRPr="009B6A7A">
        <w:rPr>
          <w:i/>
          <w:lang w:val="ru-RU"/>
        </w:rPr>
        <w:t>-</w:t>
      </w:r>
      <w:r w:rsidRPr="009B6A7A">
        <w:rPr>
          <w:i/>
          <w:lang w:val="ru-RU"/>
        </w:rPr>
        <w:tab/>
      </w:r>
      <w:r w:rsidRPr="009B6A7A">
        <w:rPr>
          <w:b/>
          <w:i/>
          <w:lang w:val="ru-RU"/>
        </w:rPr>
        <w:t>Относно задълженията, свързани с данъци и осигуровки</w:t>
      </w:r>
      <w:r w:rsidRPr="009B6A7A">
        <w:rPr>
          <w:i/>
          <w:lang w:val="ru-RU"/>
        </w:rPr>
        <w:t>:</w:t>
      </w:r>
    </w:p>
    <w:p w:rsidR="0025025C" w:rsidRPr="009B6A7A" w:rsidRDefault="0025025C" w:rsidP="0025025C">
      <w:pPr>
        <w:rPr>
          <w:i/>
          <w:lang w:val="ru-RU"/>
        </w:rPr>
      </w:pPr>
      <w:r w:rsidRPr="009B6A7A">
        <w:rPr>
          <w:i/>
          <w:lang w:val="ru-RU"/>
        </w:rPr>
        <w:t>Национална агенция по приходите:</w:t>
      </w:r>
    </w:p>
    <w:p w:rsidR="0025025C" w:rsidRPr="009B6A7A" w:rsidRDefault="0025025C" w:rsidP="0025025C">
      <w:pPr>
        <w:rPr>
          <w:i/>
          <w:lang w:val="ru-RU"/>
        </w:rPr>
      </w:pPr>
      <w:r w:rsidRPr="009B6A7A">
        <w:rPr>
          <w:i/>
          <w:lang w:val="ru-RU"/>
        </w:rPr>
        <w:t xml:space="preserve">Информационен телефон на НАП - 0700 18 700; интернет адрес: </w:t>
      </w:r>
      <w:r w:rsidRPr="009B6A7A">
        <w:rPr>
          <w:i/>
        </w:rPr>
        <w:t>www</w:t>
      </w:r>
      <w:r w:rsidRPr="009B6A7A">
        <w:rPr>
          <w:i/>
          <w:lang w:val="ru-RU"/>
        </w:rPr>
        <w:t>.</w:t>
      </w:r>
      <w:r w:rsidRPr="009B6A7A">
        <w:rPr>
          <w:i/>
        </w:rPr>
        <w:t>nap</w:t>
      </w:r>
      <w:r w:rsidRPr="009B6A7A">
        <w:rPr>
          <w:i/>
          <w:lang w:val="ru-RU"/>
        </w:rPr>
        <w:t>.</w:t>
      </w:r>
      <w:r w:rsidRPr="009B6A7A">
        <w:rPr>
          <w:i/>
        </w:rPr>
        <w:t>bg</w:t>
      </w:r>
    </w:p>
    <w:p w:rsidR="0025025C" w:rsidRPr="009B6A7A" w:rsidRDefault="0025025C" w:rsidP="0025025C">
      <w:pPr>
        <w:rPr>
          <w:b/>
          <w:i/>
          <w:lang w:val="ru-RU"/>
        </w:rPr>
      </w:pPr>
      <w:r w:rsidRPr="009B6A7A">
        <w:rPr>
          <w:i/>
          <w:lang w:val="ru-RU"/>
        </w:rPr>
        <w:t>-</w:t>
      </w:r>
      <w:r w:rsidRPr="009B6A7A">
        <w:rPr>
          <w:i/>
          <w:lang w:val="ru-RU"/>
        </w:rPr>
        <w:tab/>
      </w:r>
      <w:r w:rsidRPr="009B6A7A">
        <w:rPr>
          <w:b/>
          <w:i/>
          <w:lang w:val="ru-RU"/>
        </w:rPr>
        <w:t>Относно задълженията, свързани с опазване на околната среда:</w:t>
      </w:r>
    </w:p>
    <w:p w:rsidR="0025025C" w:rsidRPr="009B6A7A" w:rsidRDefault="0025025C" w:rsidP="0025025C">
      <w:pPr>
        <w:rPr>
          <w:i/>
        </w:rPr>
      </w:pPr>
      <w:r w:rsidRPr="009B6A7A">
        <w:rPr>
          <w:i/>
          <w:lang w:val="ru-RU"/>
        </w:rPr>
        <w:t>Министерство на околната среда и водите</w:t>
      </w:r>
      <w:r w:rsidRPr="009B6A7A">
        <w:rPr>
          <w:i/>
        </w:rPr>
        <w:t>:</w:t>
      </w:r>
    </w:p>
    <w:p w:rsidR="0025025C" w:rsidRPr="009B6A7A" w:rsidRDefault="0025025C" w:rsidP="0025025C">
      <w:pPr>
        <w:rPr>
          <w:i/>
          <w:lang w:val="ru-RU"/>
        </w:rPr>
      </w:pPr>
      <w:r w:rsidRPr="009B6A7A">
        <w:rPr>
          <w:i/>
          <w:lang w:val="ru-RU"/>
        </w:rPr>
        <w:t>1000 София, ул. "У. Гладстон" № 67</w:t>
      </w:r>
      <w:r w:rsidRPr="009B6A7A">
        <w:rPr>
          <w:i/>
        </w:rPr>
        <w:t xml:space="preserve">, </w:t>
      </w:r>
      <w:r w:rsidRPr="009B6A7A">
        <w:rPr>
          <w:i/>
          <w:lang w:val="ru-RU"/>
        </w:rPr>
        <w:t>Телефон: 02/ 940 6000</w:t>
      </w:r>
    </w:p>
    <w:p w:rsidR="0025025C" w:rsidRPr="009B6A7A" w:rsidRDefault="0025025C" w:rsidP="0025025C">
      <w:pPr>
        <w:rPr>
          <w:i/>
          <w:lang w:val="ru-RU"/>
        </w:rPr>
      </w:pPr>
      <w:r w:rsidRPr="009B6A7A">
        <w:rPr>
          <w:i/>
          <w:lang w:val="ru-RU"/>
        </w:rPr>
        <w:t xml:space="preserve">Интернет адрес: </w:t>
      </w:r>
      <w:r w:rsidRPr="009B6A7A">
        <w:rPr>
          <w:i/>
        </w:rPr>
        <w:t>http</w:t>
      </w:r>
      <w:r w:rsidRPr="009B6A7A">
        <w:rPr>
          <w:i/>
          <w:lang w:val="ru-RU"/>
        </w:rPr>
        <w:t>://</w:t>
      </w:r>
      <w:r w:rsidRPr="009B6A7A">
        <w:rPr>
          <w:i/>
        </w:rPr>
        <w:t>www</w:t>
      </w:r>
      <w:r w:rsidRPr="009B6A7A">
        <w:rPr>
          <w:i/>
          <w:lang w:val="ru-RU"/>
        </w:rPr>
        <w:t>3.</w:t>
      </w:r>
      <w:r w:rsidRPr="009B6A7A">
        <w:rPr>
          <w:i/>
        </w:rPr>
        <w:t>moew</w:t>
      </w:r>
      <w:r w:rsidRPr="009B6A7A">
        <w:rPr>
          <w:i/>
          <w:lang w:val="ru-RU"/>
        </w:rPr>
        <w:t>.</w:t>
      </w:r>
      <w:r w:rsidRPr="009B6A7A">
        <w:rPr>
          <w:i/>
        </w:rPr>
        <w:t>government</w:t>
      </w:r>
      <w:r w:rsidRPr="009B6A7A">
        <w:rPr>
          <w:i/>
          <w:lang w:val="ru-RU"/>
        </w:rPr>
        <w:t>.</w:t>
      </w:r>
      <w:r w:rsidRPr="009B6A7A">
        <w:rPr>
          <w:i/>
        </w:rPr>
        <w:t>bg</w:t>
      </w:r>
      <w:r w:rsidRPr="009B6A7A">
        <w:rPr>
          <w:i/>
          <w:lang w:val="ru-RU"/>
        </w:rPr>
        <w:t>/</w:t>
      </w:r>
    </w:p>
    <w:p w:rsidR="0025025C" w:rsidRDefault="0025025C" w:rsidP="0025025C">
      <w:pPr>
        <w:rPr>
          <w:i/>
          <w:lang w:val="ru-RU"/>
        </w:rPr>
      </w:pPr>
      <w:r>
        <w:rPr>
          <w:i/>
          <w:lang w:val="ru-RU"/>
        </w:rPr>
        <w:t>-</w:t>
      </w:r>
      <w:r>
        <w:rPr>
          <w:i/>
          <w:lang w:val="ru-RU"/>
        </w:rPr>
        <w:tab/>
      </w:r>
      <w:r>
        <w:rPr>
          <w:b/>
          <w:i/>
          <w:lang w:val="ru-RU"/>
        </w:rPr>
        <w:t>Относно задълженията, свързани със закрила на заетостта и условията на тру</w:t>
      </w:r>
      <w:r>
        <w:rPr>
          <w:i/>
          <w:lang w:val="ru-RU"/>
        </w:rPr>
        <w:t>д:</w:t>
      </w:r>
    </w:p>
    <w:p w:rsidR="0025025C" w:rsidRDefault="0025025C" w:rsidP="0025025C">
      <w:pPr>
        <w:rPr>
          <w:i/>
          <w:lang w:val="ru-RU"/>
        </w:rPr>
      </w:pPr>
      <w:r>
        <w:rPr>
          <w:i/>
          <w:lang w:val="ru-RU"/>
        </w:rPr>
        <w:t>Министерство на труда и социалната политика:</w:t>
      </w:r>
    </w:p>
    <w:p w:rsidR="0025025C" w:rsidRDefault="0025025C" w:rsidP="0025025C">
      <w:pPr>
        <w:rPr>
          <w:i/>
        </w:rPr>
      </w:pPr>
      <w:r>
        <w:rPr>
          <w:i/>
          <w:lang w:val="ru-RU"/>
        </w:rPr>
        <w:t>София 1051, ул. Триадица №</w:t>
      </w:r>
      <w:r>
        <w:rPr>
          <w:i/>
        </w:rPr>
        <w:t xml:space="preserve"> </w:t>
      </w:r>
      <w:r>
        <w:rPr>
          <w:i/>
          <w:lang w:val="ru-RU"/>
        </w:rPr>
        <w:t>2</w:t>
      </w:r>
      <w:r>
        <w:rPr>
          <w:i/>
        </w:rPr>
        <w:t xml:space="preserve">, </w:t>
      </w:r>
      <w:r>
        <w:rPr>
          <w:i/>
          <w:lang w:val="ru-RU"/>
        </w:rPr>
        <w:t>Телефон: 02/ 8119 443</w:t>
      </w:r>
      <w:r>
        <w:rPr>
          <w:i/>
        </w:rPr>
        <w:t>; 0800 88 001</w:t>
      </w:r>
    </w:p>
    <w:p w:rsidR="0025025C" w:rsidRDefault="0025025C" w:rsidP="0025025C">
      <w:pPr>
        <w:rPr>
          <w:i/>
          <w:lang w:val="ru-RU"/>
        </w:rPr>
      </w:pPr>
      <w:r>
        <w:rPr>
          <w:i/>
          <w:lang w:val="ru-RU"/>
        </w:rPr>
        <w:t xml:space="preserve">Интернет адрес: </w:t>
      </w:r>
      <w:r>
        <w:rPr>
          <w:i/>
        </w:rPr>
        <w:t>http</w:t>
      </w:r>
      <w:r>
        <w:rPr>
          <w:i/>
          <w:lang w:val="ru-RU"/>
        </w:rPr>
        <w:t>://</w:t>
      </w:r>
      <w:r>
        <w:rPr>
          <w:i/>
        </w:rPr>
        <w:t>www</w:t>
      </w:r>
      <w:r>
        <w:rPr>
          <w:i/>
          <w:lang w:val="ru-RU"/>
        </w:rPr>
        <w:t>.</w:t>
      </w:r>
      <w:r>
        <w:rPr>
          <w:i/>
        </w:rPr>
        <w:t>mlsp</w:t>
      </w:r>
      <w:r>
        <w:rPr>
          <w:i/>
          <w:lang w:val="ru-RU"/>
        </w:rPr>
        <w:t>.</w:t>
      </w:r>
      <w:r>
        <w:rPr>
          <w:i/>
        </w:rPr>
        <w:t>government</w:t>
      </w:r>
      <w:r>
        <w:rPr>
          <w:i/>
          <w:lang w:val="ru-RU"/>
        </w:rPr>
        <w:t>.</w:t>
      </w:r>
      <w:r>
        <w:rPr>
          <w:i/>
        </w:rPr>
        <w:t>bg</w:t>
      </w:r>
    </w:p>
    <w:p w:rsidR="0025025C" w:rsidRDefault="0025025C" w:rsidP="0025025C">
      <w:pPr>
        <w:pStyle w:val="BodyTextIndent"/>
        <w:ind w:left="0"/>
        <w:rPr>
          <w:i/>
        </w:rPr>
      </w:pPr>
      <w:r>
        <w:rPr>
          <w:i/>
        </w:rPr>
        <w:t>Изпълнителна агенция „Главна инспекция по труда”:</w:t>
      </w:r>
    </w:p>
    <w:p w:rsidR="0025025C" w:rsidRDefault="0025025C" w:rsidP="0025025C">
      <w:pPr>
        <w:pStyle w:val="BodyTextIndent"/>
        <w:ind w:left="0"/>
        <w:rPr>
          <w:i/>
        </w:rPr>
      </w:pPr>
      <w:r>
        <w:rPr>
          <w:i/>
        </w:rPr>
        <w:t>София 1000, бул. „Дондуков” № 3,</w:t>
      </w:r>
    </w:p>
    <w:p w:rsidR="0025025C" w:rsidRDefault="0025025C" w:rsidP="0025025C">
      <w:pPr>
        <w:rPr>
          <w:i/>
          <w:lang w:val="ru-RU"/>
        </w:rPr>
      </w:pPr>
      <w:r>
        <w:rPr>
          <w:i/>
          <w:lang w:val="ru-RU"/>
        </w:rPr>
        <w:t>Телефон: 02/ 81</w:t>
      </w:r>
      <w:r>
        <w:rPr>
          <w:i/>
        </w:rPr>
        <w:t>01 7</w:t>
      </w:r>
      <w:r>
        <w:rPr>
          <w:i/>
          <w:lang w:val="ru-RU"/>
        </w:rPr>
        <w:t>59</w:t>
      </w:r>
      <w:r>
        <w:rPr>
          <w:b/>
          <w:i/>
        </w:rPr>
        <w:t>;</w:t>
      </w:r>
      <w:r>
        <w:rPr>
          <w:rStyle w:val="Strong"/>
          <w:b w:val="0"/>
          <w:i/>
          <w:color w:val="000000"/>
        </w:rPr>
        <w:t xml:space="preserve"> </w:t>
      </w:r>
      <w:r>
        <w:rPr>
          <w:rStyle w:val="Strong"/>
          <w:b w:val="0"/>
          <w:i/>
          <w:color w:val="000000"/>
          <w:lang w:val="ru-RU"/>
        </w:rPr>
        <w:t>0700 17</w:t>
      </w:r>
      <w:r>
        <w:rPr>
          <w:rStyle w:val="Strong"/>
          <w:b w:val="0"/>
          <w:i/>
          <w:color w:val="000000"/>
        </w:rPr>
        <w:t> </w:t>
      </w:r>
      <w:r>
        <w:rPr>
          <w:rStyle w:val="Strong"/>
          <w:b w:val="0"/>
          <w:i/>
          <w:color w:val="000000"/>
          <w:lang w:val="ru-RU"/>
        </w:rPr>
        <w:t>670</w:t>
      </w:r>
      <w:r>
        <w:rPr>
          <w:rStyle w:val="Strong"/>
          <w:b w:val="0"/>
          <w:i/>
          <w:color w:val="000000"/>
        </w:rPr>
        <w:t>;</w:t>
      </w:r>
      <w:r>
        <w:rPr>
          <w:rStyle w:val="Strong"/>
          <w:b w:val="0"/>
          <w:i/>
          <w:color w:val="000000"/>
          <w:lang w:val="ru-RU"/>
        </w:rPr>
        <w:t xml:space="preserve"> </w:t>
      </w:r>
      <w:r>
        <w:rPr>
          <w:rStyle w:val="Strong"/>
          <w:b w:val="0"/>
          <w:i/>
          <w:color w:val="000000"/>
        </w:rPr>
        <w:t>e</w:t>
      </w:r>
      <w:r>
        <w:rPr>
          <w:rStyle w:val="Strong"/>
          <w:b w:val="0"/>
          <w:i/>
          <w:color w:val="000000"/>
          <w:lang w:val="ru-RU"/>
        </w:rPr>
        <w:t>-</w:t>
      </w:r>
      <w:r>
        <w:rPr>
          <w:rStyle w:val="Strong"/>
          <w:b w:val="0"/>
          <w:i/>
          <w:color w:val="000000"/>
        </w:rPr>
        <w:t>mail</w:t>
      </w:r>
      <w:r>
        <w:rPr>
          <w:b/>
          <w:i/>
          <w:color w:val="000000"/>
          <w:lang w:val="ru-RU"/>
        </w:rPr>
        <w:t xml:space="preserve">: </w:t>
      </w:r>
      <w:hyperlink r:id="rId1" w:history="1">
        <w:r>
          <w:rPr>
            <w:rStyle w:val="Hyperlink"/>
            <w:i/>
          </w:rPr>
          <w:t>secr</w:t>
        </w:r>
        <w:r>
          <w:rPr>
            <w:rStyle w:val="Hyperlink"/>
            <w:i/>
            <w:lang w:val="ru-RU"/>
          </w:rPr>
          <w:t>-</w:t>
        </w:r>
        <w:r>
          <w:rPr>
            <w:rStyle w:val="Hyperlink"/>
            <w:i/>
          </w:rPr>
          <w:t>idirector</w:t>
        </w:r>
        <w:r>
          <w:rPr>
            <w:rStyle w:val="Hyperlink"/>
            <w:i/>
            <w:lang w:val="ru-RU"/>
          </w:rPr>
          <w:t>@</w:t>
        </w:r>
        <w:r>
          <w:rPr>
            <w:rStyle w:val="Hyperlink"/>
            <w:i/>
          </w:rPr>
          <w:t>gli</w:t>
        </w:r>
        <w:r>
          <w:rPr>
            <w:rStyle w:val="Hyperlink"/>
            <w:i/>
            <w:lang w:val="ru-RU"/>
          </w:rPr>
          <w:t>.</w:t>
        </w:r>
        <w:r>
          <w:rPr>
            <w:rStyle w:val="Hyperlink"/>
            <w:i/>
          </w:rPr>
          <w:t>government</w:t>
        </w:r>
        <w:r>
          <w:rPr>
            <w:rStyle w:val="Hyperlink"/>
            <w:i/>
            <w:lang w:val="ru-RU"/>
          </w:rPr>
          <w:t>.</w:t>
        </w:r>
        <w:r>
          <w:rPr>
            <w:rStyle w:val="Hyperlink"/>
            <w:i/>
          </w:rPr>
          <w:t>bg</w:t>
        </w:r>
      </w:hyperlink>
    </w:p>
    <w:p w:rsidR="0025025C" w:rsidRDefault="0025025C" w:rsidP="0025025C">
      <w:pPr>
        <w:pStyle w:val="NoSpacing"/>
        <w:jc w:val="center"/>
        <w:rPr>
          <w:color w:val="000000"/>
          <w:shd w:val="clear" w:color="auto" w:fill="FEFEFE"/>
        </w:rPr>
      </w:pPr>
    </w:p>
    <w:p w:rsidR="0025025C" w:rsidRDefault="0025025C" w:rsidP="0025025C">
      <w:pPr>
        <w:pStyle w:val="FootnoteText"/>
      </w:pPr>
    </w:p>
    <w:p w:rsidR="0025025C" w:rsidRDefault="0025025C" w:rsidP="0025025C">
      <w:pPr>
        <w:pStyle w:val="FootnoteText"/>
      </w:pPr>
    </w:p>
    <w:p w:rsidR="0025025C" w:rsidRDefault="0025025C" w:rsidP="0025025C">
      <w:pPr>
        <w:pStyle w:val="FootnoteTex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47C97"/>
    <w:multiLevelType w:val="hybridMultilevel"/>
    <w:tmpl w:val="20EE9A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54987"/>
    <w:multiLevelType w:val="hybridMultilevel"/>
    <w:tmpl w:val="4A82BE22"/>
    <w:lvl w:ilvl="0" w:tplc="70CA8E1C">
      <w:start w:val="9"/>
      <w:numFmt w:val="bullet"/>
      <w:lvlText w:val="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1CE77D04"/>
    <w:multiLevelType w:val="hybridMultilevel"/>
    <w:tmpl w:val="F7D43578"/>
    <w:lvl w:ilvl="0" w:tplc="6D62DA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E2056A"/>
    <w:multiLevelType w:val="hybridMultilevel"/>
    <w:tmpl w:val="6FBAD0B2"/>
    <w:lvl w:ilvl="0" w:tplc="A606C4E0">
      <w:start w:val="8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226006CA"/>
    <w:multiLevelType w:val="hybridMultilevel"/>
    <w:tmpl w:val="5E3468BC"/>
    <w:lvl w:ilvl="0" w:tplc="098ED0B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650E87"/>
    <w:multiLevelType w:val="hybridMultilevel"/>
    <w:tmpl w:val="155264C4"/>
    <w:lvl w:ilvl="0" w:tplc="91920EB8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ascii="Times New Roman" w:hAnsi="Times New Roman" w:cs="Times New Roman" w:hint="default"/>
        <w:b/>
        <w:i w:val="0"/>
        <w:sz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111163C"/>
    <w:multiLevelType w:val="hybridMultilevel"/>
    <w:tmpl w:val="F46EC3D8"/>
    <w:lvl w:ilvl="0" w:tplc="D5583DC8">
      <w:start w:val="1"/>
      <w:numFmt w:val="decimal"/>
      <w:lvlText w:val="Чл. %1."/>
      <w:lvlJc w:val="left"/>
      <w:pPr>
        <w:ind w:left="1440" w:hanging="360"/>
      </w:pPr>
      <w:rPr>
        <w:rFonts w:cs="Times New Roman"/>
        <w:b/>
        <w:color w:val="auto"/>
      </w:rPr>
    </w:lvl>
    <w:lvl w:ilvl="1" w:tplc="0402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1766EDD4">
      <w:start w:val="1"/>
      <w:numFmt w:val="decimal"/>
      <w:lvlText w:val="(%3)"/>
      <w:lvlJc w:val="right"/>
      <w:pPr>
        <w:tabs>
          <w:tab w:val="num" w:pos="0"/>
        </w:tabs>
        <w:ind w:left="180" w:hanging="180"/>
      </w:pPr>
      <w:rPr>
        <w:rFonts w:ascii="Times New Roman" w:eastAsia="Times New Roman" w:hAnsi="Times New Roman" w:cs="Times New Roman" w:hint="default"/>
        <w:b/>
      </w:rPr>
    </w:lvl>
    <w:lvl w:ilvl="3" w:tplc="0402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1541DA"/>
    <w:multiLevelType w:val="hybridMultilevel"/>
    <w:tmpl w:val="15CA6916"/>
    <w:lvl w:ilvl="0" w:tplc="755E0F3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1676F0"/>
    <w:multiLevelType w:val="hybridMultilevel"/>
    <w:tmpl w:val="D1740706"/>
    <w:lvl w:ilvl="0" w:tplc="6C0CA9B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09F42B3"/>
    <w:multiLevelType w:val="hybridMultilevel"/>
    <w:tmpl w:val="FBACA5B2"/>
    <w:lvl w:ilvl="0" w:tplc="040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44077A57"/>
    <w:multiLevelType w:val="hybridMultilevel"/>
    <w:tmpl w:val="069A7EFC"/>
    <w:lvl w:ilvl="0" w:tplc="C3D2FB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F90211"/>
    <w:multiLevelType w:val="hybridMultilevel"/>
    <w:tmpl w:val="0A42D9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7506BB"/>
    <w:multiLevelType w:val="hybridMultilevel"/>
    <w:tmpl w:val="B90446DA"/>
    <w:lvl w:ilvl="0" w:tplc="67300E5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i w:val="0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65D3138C"/>
    <w:multiLevelType w:val="hybridMultilevel"/>
    <w:tmpl w:val="12B036C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54138D"/>
    <w:multiLevelType w:val="hybridMultilevel"/>
    <w:tmpl w:val="44CE156A"/>
    <w:lvl w:ilvl="0" w:tplc="0402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D8249E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13"/>
  </w:num>
  <w:num w:numId="5">
    <w:abstractNumId w:val="0"/>
  </w:num>
  <w:num w:numId="6">
    <w:abstractNumId w:val="9"/>
  </w:num>
  <w:num w:numId="7">
    <w:abstractNumId w:val="11"/>
  </w:num>
  <w:num w:numId="8">
    <w:abstractNumId w:val="5"/>
  </w:num>
  <w:num w:numId="9">
    <w:abstractNumId w:val="8"/>
  </w:num>
  <w:num w:numId="10">
    <w:abstractNumId w:val="10"/>
  </w:num>
  <w:num w:numId="11">
    <w:abstractNumId w:val="14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7"/>
  </w:num>
  <w:num w:numId="15">
    <w:abstractNumId w:val="3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1262"/>
    <w:rsid w:val="00001AD3"/>
    <w:rsid w:val="00003A74"/>
    <w:rsid w:val="00041367"/>
    <w:rsid w:val="0004231A"/>
    <w:rsid w:val="00050160"/>
    <w:rsid w:val="00063D74"/>
    <w:rsid w:val="0006648F"/>
    <w:rsid w:val="0007481E"/>
    <w:rsid w:val="00092752"/>
    <w:rsid w:val="00095DEA"/>
    <w:rsid w:val="000B5F99"/>
    <w:rsid w:val="000D31A2"/>
    <w:rsid w:val="000F40FB"/>
    <w:rsid w:val="00125A94"/>
    <w:rsid w:val="00136154"/>
    <w:rsid w:val="0016355A"/>
    <w:rsid w:val="002030CB"/>
    <w:rsid w:val="00225C3A"/>
    <w:rsid w:val="00227873"/>
    <w:rsid w:val="002338A5"/>
    <w:rsid w:val="0025025C"/>
    <w:rsid w:val="002656BA"/>
    <w:rsid w:val="002A4452"/>
    <w:rsid w:val="002C5275"/>
    <w:rsid w:val="002D6D3C"/>
    <w:rsid w:val="002E7CE5"/>
    <w:rsid w:val="002F4D54"/>
    <w:rsid w:val="002F797D"/>
    <w:rsid w:val="003171F4"/>
    <w:rsid w:val="00335CB2"/>
    <w:rsid w:val="003810BD"/>
    <w:rsid w:val="003A2183"/>
    <w:rsid w:val="003A57CC"/>
    <w:rsid w:val="003F30BB"/>
    <w:rsid w:val="00455878"/>
    <w:rsid w:val="0048073E"/>
    <w:rsid w:val="004904AE"/>
    <w:rsid w:val="004B6A31"/>
    <w:rsid w:val="004E115C"/>
    <w:rsid w:val="004E7CE5"/>
    <w:rsid w:val="005013E0"/>
    <w:rsid w:val="00522CC3"/>
    <w:rsid w:val="00534F88"/>
    <w:rsid w:val="00541A36"/>
    <w:rsid w:val="005A0F07"/>
    <w:rsid w:val="005B4782"/>
    <w:rsid w:val="005E62CB"/>
    <w:rsid w:val="006434A8"/>
    <w:rsid w:val="00671B14"/>
    <w:rsid w:val="00675190"/>
    <w:rsid w:val="00697448"/>
    <w:rsid w:val="006A1B05"/>
    <w:rsid w:val="006A5A6A"/>
    <w:rsid w:val="006D4C7F"/>
    <w:rsid w:val="006E62FA"/>
    <w:rsid w:val="006F65E0"/>
    <w:rsid w:val="00701D09"/>
    <w:rsid w:val="00714E9D"/>
    <w:rsid w:val="007256AD"/>
    <w:rsid w:val="0073496B"/>
    <w:rsid w:val="007674EC"/>
    <w:rsid w:val="007A1DCC"/>
    <w:rsid w:val="007B12BA"/>
    <w:rsid w:val="007E0BBE"/>
    <w:rsid w:val="00802183"/>
    <w:rsid w:val="008031F1"/>
    <w:rsid w:val="008220E9"/>
    <w:rsid w:val="008573BF"/>
    <w:rsid w:val="00871E89"/>
    <w:rsid w:val="00882931"/>
    <w:rsid w:val="008A49F8"/>
    <w:rsid w:val="008B611A"/>
    <w:rsid w:val="008F2418"/>
    <w:rsid w:val="008F7A74"/>
    <w:rsid w:val="00921897"/>
    <w:rsid w:val="0093182C"/>
    <w:rsid w:val="009E30A7"/>
    <w:rsid w:val="009E7D4E"/>
    <w:rsid w:val="009F19BA"/>
    <w:rsid w:val="009F3AF6"/>
    <w:rsid w:val="00A46884"/>
    <w:rsid w:val="00A46955"/>
    <w:rsid w:val="00A60B31"/>
    <w:rsid w:val="00B153C0"/>
    <w:rsid w:val="00B27A3B"/>
    <w:rsid w:val="00B5026D"/>
    <w:rsid w:val="00B65AFD"/>
    <w:rsid w:val="00B718B7"/>
    <w:rsid w:val="00B8116E"/>
    <w:rsid w:val="00B86214"/>
    <w:rsid w:val="00B87960"/>
    <w:rsid w:val="00B92FA9"/>
    <w:rsid w:val="00B9577E"/>
    <w:rsid w:val="00BC227E"/>
    <w:rsid w:val="00BE7FBA"/>
    <w:rsid w:val="00C11262"/>
    <w:rsid w:val="00C17124"/>
    <w:rsid w:val="00C40F72"/>
    <w:rsid w:val="00CA04DA"/>
    <w:rsid w:val="00CA7309"/>
    <w:rsid w:val="00CB7FBC"/>
    <w:rsid w:val="00CC5F35"/>
    <w:rsid w:val="00CD0E19"/>
    <w:rsid w:val="00CE406E"/>
    <w:rsid w:val="00D34894"/>
    <w:rsid w:val="00D35288"/>
    <w:rsid w:val="00D46757"/>
    <w:rsid w:val="00D913D4"/>
    <w:rsid w:val="00D960C2"/>
    <w:rsid w:val="00DA3901"/>
    <w:rsid w:val="00DB7D7A"/>
    <w:rsid w:val="00DC5F38"/>
    <w:rsid w:val="00DD07D8"/>
    <w:rsid w:val="00DD1898"/>
    <w:rsid w:val="00DE1A76"/>
    <w:rsid w:val="00E1322F"/>
    <w:rsid w:val="00E24192"/>
    <w:rsid w:val="00E412B8"/>
    <w:rsid w:val="00E645BB"/>
    <w:rsid w:val="00E6625F"/>
    <w:rsid w:val="00E73476"/>
    <w:rsid w:val="00E96EA9"/>
    <w:rsid w:val="00EA4261"/>
    <w:rsid w:val="00EF0108"/>
    <w:rsid w:val="00EF1723"/>
    <w:rsid w:val="00F00DAD"/>
    <w:rsid w:val="00F1070C"/>
    <w:rsid w:val="00F113AF"/>
    <w:rsid w:val="00F12048"/>
    <w:rsid w:val="00F669F5"/>
    <w:rsid w:val="00F90153"/>
    <w:rsid w:val="00FC6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262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1262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locked/>
    <w:rsid w:val="002502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11262"/>
    <w:rPr>
      <w:rFonts w:ascii="Times New Roman" w:hAnsi="Times New Roman" w:cs="Times New Roman"/>
      <w:b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C11262"/>
    <w:pPr>
      <w:tabs>
        <w:tab w:val="center" w:pos="4153"/>
        <w:tab w:val="right" w:pos="8306"/>
      </w:tabs>
    </w:pPr>
    <w:rPr>
      <w:rFonts w:ascii="HebarU" w:hAnsi="HebarU"/>
      <w:szCs w:val="20"/>
      <w:lang w:val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11262"/>
    <w:rPr>
      <w:rFonts w:ascii="HebarU" w:hAnsi="HebarU" w:cs="Times New Roman"/>
      <w:sz w:val="20"/>
      <w:szCs w:val="20"/>
    </w:rPr>
  </w:style>
  <w:style w:type="paragraph" w:styleId="Footer">
    <w:name w:val="footer"/>
    <w:aliases w:val="Footer1,Footer1 Char Char,Footer1 Char Знак,Footer1 Char Знак Знак"/>
    <w:basedOn w:val="Normal"/>
    <w:link w:val="FooterChar"/>
    <w:uiPriority w:val="99"/>
    <w:rsid w:val="00C11262"/>
    <w:pPr>
      <w:tabs>
        <w:tab w:val="center" w:pos="4153"/>
        <w:tab w:val="right" w:pos="8306"/>
      </w:tabs>
    </w:pPr>
    <w:rPr>
      <w:rFonts w:ascii="HebarU" w:hAnsi="HebarU"/>
      <w:szCs w:val="20"/>
      <w:lang w:val="bg-BG"/>
    </w:rPr>
  </w:style>
  <w:style w:type="character" w:customStyle="1" w:styleId="FooterChar">
    <w:name w:val="Footer Char"/>
    <w:aliases w:val="Footer1 Char,Footer1 Char Char Char,Footer1 Char Знак Char,Footer1 Char Знак Знак Char"/>
    <w:basedOn w:val="DefaultParagraphFont"/>
    <w:link w:val="Footer"/>
    <w:uiPriority w:val="99"/>
    <w:locked/>
    <w:rsid w:val="00C11262"/>
    <w:rPr>
      <w:rFonts w:ascii="HebarU" w:hAnsi="HebarU" w:cs="Times New Roman"/>
      <w:sz w:val="20"/>
      <w:szCs w:val="20"/>
    </w:rPr>
  </w:style>
  <w:style w:type="paragraph" w:styleId="BodyText">
    <w:name w:val="Body Text"/>
    <w:basedOn w:val="Normal"/>
    <w:link w:val="BodyTextChar"/>
    <w:rsid w:val="00C1126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C11262"/>
    <w:rPr>
      <w:rFonts w:ascii="Times New Roman" w:hAnsi="Times New Roman" w:cs="Times New Roman"/>
      <w:sz w:val="24"/>
      <w:szCs w:val="24"/>
      <w:lang w:val="en-US"/>
    </w:rPr>
  </w:style>
  <w:style w:type="paragraph" w:styleId="Subtitle">
    <w:name w:val="Subtitle"/>
    <w:basedOn w:val="Normal"/>
    <w:link w:val="SubtitleChar"/>
    <w:uiPriority w:val="99"/>
    <w:qFormat/>
    <w:rsid w:val="00C11262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11262"/>
    <w:rPr>
      <w:rFonts w:ascii="Arial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C112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1262"/>
    <w:rPr>
      <w:rFonts w:ascii="Tahoma" w:hAnsi="Tahoma" w:cs="Tahoma"/>
      <w:sz w:val="16"/>
      <w:szCs w:val="16"/>
      <w:lang w:val="en-US"/>
    </w:rPr>
  </w:style>
  <w:style w:type="character" w:customStyle="1" w:styleId="Bodytext2">
    <w:name w:val="Body text (2)_"/>
    <w:link w:val="Bodytext20"/>
    <w:uiPriority w:val="99"/>
    <w:locked/>
    <w:rsid w:val="00522CC3"/>
    <w:rPr>
      <w:rFonts w:ascii="Times New Roman" w:hAnsi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522CC3"/>
    <w:pPr>
      <w:widowControl w:val="0"/>
      <w:shd w:val="clear" w:color="auto" w:fill="FFFFFF"/>
      <w:spacing w:before="240" w:line="274" w:lineRule="exact"/>
      <w:jc w:val="both"/>
    </w:pPr>
    <w:rPr>
      <w:rFonts w:eastAsia="Calibri"/>
      <w:sz w:val="20"/>
      <w:szCs w:val="20"/>
      <w:lang/>
    </w:rPr>
  </w:style>
  <w:style w:type="character" w:customStyle="1" w:styleId="Heading20">
    <w:name w:val="Heading #2_"/>
    <w:link w:val="Heading21"/>
    <w:uiPriority w:val="99"/>
    <w:locked/>
    <w:rsid w:val="00522CC3"/>
    <w:rPr>
      <w:rFonts w:ascii="Times New Roman" w:hAnsi="Times New Roman"/>
      <w:b/>
      <w:shd w:val="clear" w:color="auto" w:fill="FFFFFF"/>
    </w:rPr>
  </w:style>
  <w:style w:type="character" w:customStyle="1" w:styleId="Bodytext2Spacing1pt">
    <w:name w:val="Body text (2) + Spacing 1 pt"/>
    <w:uiPriority w:val="99"/>
    <w:rsid w:val="00522CC3"/>
    <w:rPr>
      <w:rFonts w:ascii="Times New Roman" w:hAnsi="Times New Roman"/>
      <w:color w:val="000000"/>
      <w:spacing w:val="20"/>
      <w:w w:val="100"/>
      <w:position w:val="0"/>
      <w:sz w:val="22"/>
      <w:u w:val="none"/>
      <w:lang w:val="bg-BG" w:eastAsia="bg-BG"/>
    </w:rPr>
  </w:style>
  <w:style w:type="character" w:customStyle="1" w:styleId="Bodytext5NotBold">
    <w:name w:val="Body text (5) + Not Bold"/>
    <w:uiPriority w:val="99"/>
    <w:rsid w:val="00522CC3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bg-BG" w:eastAsia="bg-BG"/>
    </w:rPr>
  </w:style>
  <w:style w:type="paragraph" w:customStyle="1" w:styleId="Heading21">
    <w:name w:val="Heading #2"/>
    <w:basedOn w:val="Normal"/>
    <w:link w:val="Heading20"/>
    <w:uiPriority w:val="99"/>
    <w:rsid w:val="00522CC3"/>
    <w:pPr>
      <w:widowControl w:val="0"/>
      <w:shd w:val="clear" w:color="auto" w:fill="FFFFFF"/>
      <w:spacing w:before="240" w:after="240" w:line="274" w:lineRule="exact"/>
      <w:jc w:val="both"/>
      <w:outlineLvl w:val="1"/>
    </w:pPr>
    <w:rPr>
      <w:rFonts w:eastAsia="Calibri"/>
      <w:b/>
      <w:sz w:val="20"/>
      <w:szCs w:val="20"/>
      <w:lang/>
    </w:rPr>
  </w:style>
  <w:style w:type="paragraph" w:styleId="ListParagraph">
    <w:name w:val="List Paragraph"/>
    <w:basedOn w:val="Normal"/>
    <w:uiPriority w:val="99"/>
    <w:qFormat/>
    <w:rsid w:val="00125A9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92752"/>
    <w:rPr>
      <w:rFonts w:cs="Times New Roman"/>
      <w:color w:val="0000FF"/>
      <w:u w:val="single"/>
    </w:rPr>
  </w:style>
  <w:style w:type="paragraph" w:styleId="BodyTextIndent3">
    <w:name w:val="Body Text Indent 3"/>
    <w:aliases w:val="Char Char,Char Char Char"/>
    <w:basedOn w:val="Normal"/>
    <w:link w:val="BodyTextIndent3Char"/>
    <w:uiPriority w:val="99"/>
    <w:rsid w:val="006434A8"/>
    <w:pPr>
      <w:spacing w:after="120"/>
      <w:ind w:left="283"/>
    </w:pPr>
    <w:rPr>
      <w:sz w:val="16"/>
      <w:szCs w:val="16"/>
      <w:lang w:eastAsia="bg-BG"/>
    </w:rPr>
  </w:style>
  <w:style w:type="character" w:customStyle="1" w:styleId="BodyTextIndent3Char">
    <w:name w:val="Body Text Indent 3 Char"/>
    <w:aliases w:val="Char Char Char1,Char Char Char Char"/>
    <w:basedOn w:val="DefaultParagraphFont"/>
    <w:link w:val="BodyTextIndent3"/>
    <w:uiPriority w:val="99"/>
    <w:locked/>
    <w:rsid w:val="006434A8"/>
    <w:rPr>
      <w:rFonts w:ascii="Times New Roman" w:hAnsi="Times New Roman" w:cs="Times New Roman"/>
      <w:sz w:val="16"/>
      <w:szCs w:val="16"/>
      <w:lang w:val="en-US" w:eastAsia="bg-BG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502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5025C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25025C"/>
    <w:rPr>
      <w:rFonts w:ascii="Cambria" w:eastAsia="Times New Roman" w:hAnsi="Cambria"/>
      <w:b/>
      <w:bCs/>
      <w:i/>
      <w:iCs/>
      <w:sz w:val="28"/>
      <w:szCs w:val="28"/>
      <w:lang w:val="en-US" w:eastAsia="en-US"/>
    </w:rPr>
  </w:style>
  <w:style w:type="character" w:styleId="Strong">
    <w:name w:val="Strong"/>
    <w:qFormat/>
    <w:locked/>
    <w:rsid w:val="0025025C"/>
    <w:rPr>
      <w:b/>
      <w:bCs/>
    </w:rPr>
  </w:style>
  <w:style w:type="paragraph" w:styleId="FootnoteText">
    <w:name w:val="footnote text"/>
    <w:basedOn w:val="Normal"/>
    <w:link w:val="FootnoteTextChar"/>
    <w:rsid w:val="0025025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5025C"/>
    <w:rPr>
      <w:rFonts w:ascii="Times New Roman" w:eastAsia="Times New Roman" w:hAnsi="Times New Roman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rsid w:val="0025025C"/>
    <w:rPr>
      <w:vertAlign w:val="superscript"/>
    </w:rPr>
  </w:style>
  <w:style w:type="paragraph" w:styleId="NoSpacing">
    <w:name w:val="No Spacing"/>
    <w:qFormat/>
    <w:rsid w:val="0025025C"/>
    <w:rPr>
      <w:rFonts w:ascii="Times New Roman" w:eastAsia="Times New Roman" w:hAnsi="Times New Roman"/>
      <w:b/>
      <w:sz w:val="24"/>
      <w:szCs w:val="24"/>
    </w:rPr>
  </w:style>
  <w:style w:type="paragraph" w:styleId="Title">
    <w:name w:val="Title"/>
    <w:basedOn w:val="Normal"/>
    <w:link w:val="TitleChar"/>
    <w:qFormat/>
    <w:locked/>
    <w:rsid w:val="0025025C"/>
    <w:pPr>
      <w:jc w:val="center"/>
    </w:pPr>
    <w:rPr>
      <w:b/>
      <w:bCs/>
      <w:lang w:val="bg-BG"/>
    </w:rPr>
  </w:style>
  <w:style w:type="character" w:customStyle="1" w:styleId="TitleChar">
    <w:name w:val="Title Char"/>
    <w:basedOn w:val="DefaultParagraphFont"/>
    <w:link w:val="Title"/>
    <w:rsid w:val="0025025C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customStyle="1" w:styleId="Default">
    <w:name w:val="Default"/>
    <w:rsid w:val="008F241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rsid w:val="008F2418"/>
    <w:rPr>
      <w:rFonts w:ascii="Courier New" w:hAnsi="Courier New"/>
      <w:sz w:val="20"/>
      <w:szCs w:val="20"/>
      <w:lang w:eastAsia="bg-BG"/>
    </w:rPr>
  </w:style>
  <w:style w:type="character" w:customStyle="1" w:styleId="PlainTextChar">
    <w:name w:val="Plain Text Char"/>
    <w:basedOn w:val="DefaultParagraphFont"/>
    <w:link w:val="PlainText"/>
    <w:rsid w:val="008F2418"/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41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secr-idirector@gli.government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850</TotalTime>
  <Pages>20</Pages>
  <Words>6341</Words>
  <Characters>36148</Characters>
  <Application>Microsoft Office Word</Application>
  <DocSecurity>0</DocSecurity>
  <Lines>301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P_Dimov</dc:creator>
  <cp:keywords/>
  <dc:description/>
  <cp:lastModifiedBy>P_Dimov</cp:lastModifiedBy>
  <cp:revision>68</cp:revision>
  <dcterms:created xsi:type="dcterms:W3CDTF">2016-12-08T08:32:00Z</dcterms:created>
  <dcterms:modified xsi:type="dcterms:W3CDTF">2016-12-21T11:38:00Z</dcterms:modified>
</cp:coreProperties>
</file>